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4E" w:rsidRDefault="00A6091B">
      <w:pPr>
        <w:pStyle w:val="KonuBal"/>
      </w:pPr>
      <w:r>
        <w:rPr>
          <w:color w:val="FF0000"/>
        </w:rPr>
        <w:t>ŞANLIURFA ANADOLU LİSESİ</w:t>
      </w:r>
    </w:p>
    <w:p w:rsidR="00014A4E" w:rsidRDefault="00014A4E">
      <w:pPr>
        <w:pStyle w:val="GvdeMetni"/>
        <w:rPr>
          <w:b/>
          <w:sz w:val="20"/>
        </w:rPr>
      </w:pPr>
    </w:p>
    <w:p w:rsidR="00014A4E" w:rsidRDefault="00014A4E">
      <w:pPr>
        <w:pStyle w:val="GvdeMetni"/>
        <w:rPr>
          <w:b/>
          <w:sz w:val="20"/>
        </w:rPr>
      </w:pPr>
    </w:p>
    <w:p w:rsidR="00014A4E" w:rsidRDefault="00A6091B">
      <w:pPr>
        <w:pStyle w:val="GvdeMetni"/>
        <w:spacing w:before="3"/>
        <w:rPr>
          <w:b/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158545</wp:posOffset>
            </wp:positionV>
            <wp:extent cx="6273016" cy="189280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016" cy="1892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1" style="position:absolute;margin-left:24.8pt;margin-top:181.2pt;width:259.45pt;height:129.8pt;z-index:-15728128;mso-wrap-distance-left:0;mso-wrap-distance-right:0;mso-position-horizontal-relative:page;mso-position-vertical-relative:text" coordorigin="496,3624" coordsize="5189,2596">
            <v:rect id="_x0000_s1033" style="position:absolute;left:516;top:3643;width:5149;height:2499" filled="f" strokecolor="#233e5f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725;top:3735;width:4728;height:2484">
              <v:imagedata r:id="rId6" o:title=""/>
            </v:shape>
            <w10:wrap type="topAndBottom" anchorx="page"/>
          </v:group>
        </w:pict>
      </w:r>
      <w:r>
        <w:pict>
          <v:group id="_x0000_s1028" style="position:absolute;margin-left:295.85pt;margin-top:181.2pt;width:258.45pt;height:127pt;z-index:-15727616;mso-wrap-distance-left:0;mso-wrap-distance-right:0;mso-position-horizontal-relative:page;mso-position-vertical-relative:text" coordorigin="5917,3624" coordsize="5169,2540">
            <v:rect id="_x0000_s1030" style="position:absolute;left:5937;top:3643;width:5129;height:2500" filled="f" strokecolor="#233e5f" strokeweight="2pt"/>
            <v:shape id="_x0000_s1029" type="#_x0000_t75" style="position:absolute;left:6101;top:3732;width:4800;height:2360">
              <v:imagedata r:id="rId7" o:title=""/>
            </v:shape>
            <w10:wrap type="topAndBottom"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.4pt;margin-top:327.55pt;width:531pt;height:93.05pt;z-index:-15727104;mso-wrap-distance-left:0;mso-wrap-distance-right:0;mso-position-horizontal-relative:page;mso-position-vertical-relative:text" filled="f">
            <v:textbox inset="0,0,0,0">
              <w:txbxContent>
                <w:p w:rsidR="00014A4E" w:rsidRDefault="00A6091B">
                  <w:pPr>
                    <w:spacing w:before="67"/>
                    <w:ind w:left="4200" w:right="4197"/>
                    <w:jc w:val="center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OKULUN TANITIMI</w:t>
                  </w:r>
                </w:p>
                <w:p w:rsidR="00014A4E" w:rsidRDefault="00014A4E">
                  <w:pPr>
                    <w:pStyle w:val="GvdeMetni"/>
                    <w:rPr>
                      <w:sz w:val="21"/>
                    </w:rPr>
                  </w:pPr>
                </w:p>
                <w:p w:rsidR="00014A4E" w:rsidRDefault="00A6091B">
                  <w:pPr>
                    <w:pStyle w:val="GvdeMetni"/>
                    <w:spacing w:line="276" w:lineRule="auto"/>
                    <w:ind w:left="144" w:right="137"/>
                    <w:jc w:val="both"/>
                  </w:pPr>
                  <w:r>
                    <w:t>Okul 1985-1986 eğitim öğretim yılında faaliyete başlamıştır. Okulun pansiyonu bulunmamaktadır. Merkezi sınavla öğrenci almaktadır. Okulun amacı, öğrencileri sağlıklı bireyler olarak yetiştirip bir üst eğitim kurumuna hazırlamaktır. Eğitim kampüsünde bulunm</w:t>
                  </w:r>
                  <w:r>
                    <w:t>ası, nitelikli öğretmen kadrosu ve yeni binaya sahip olması avantajlarındandır.</w:t>
                  </w:r>
                </w:p>
              </w:txbxContent>
            </v:textbox>
            <w10:wrap type="topAndBottom" anchorx="page"/>
          </v:shape>
        </w:pict>
      </w:r>
    </w:p>
    <w:p w:rsidR="00014A4E" w:rsidRDefault="00014A4E">
      <w:pPr>
        <w:pStyle w:val="GvdeMetni"/>
        <w:spacing w:before="3"/>
        <w:rPr>
          <w:b/>
          <w:sz w:val="28"/>
        </w:rPr>
      </w:pPr>
    </w:p>
    <w:p w:rsidR="00014A4E" w:rsidRDefault="00014A4E">
      <w:pPr>
        <w:pStyle w:val="GvdeMetni"/>
        <w:spacing w:before="2"/>
        <w:rPr>
          <w:b/>
        </w:rPr>
      </w:pPr>
    </w:p>
    <w:p w:rsidR="00014A4E" w:rsidRDefault="00014A4E">
      <w:pPr>
        <w:pStyle w:val="GvdeMetni"/>
        <w:spacing w:before="8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2076"/>
        <w:gridCol w:w="2076"/>
        <w:gridCol w:w="2076"/>
        <w:gridCol w:w="2079"/>
        <w:gridCol w:w="179"/>
      </w:tblGrid>
      <w:tr w:rsidR="00014A4E">
        <w:trPr>
          <w:trHeight w:val="590"/>
        </w:trPr>
        <w:tc>
          <w:tcPr>
            <w:tcW w:w="10604" w:type="dxa"/>
            <w:gridSpan w:val="6"/>
            <w:tcBorders>
              <w:bottom w:val="nil"/>
            </w:tcBorders>
          </w:tcPr>
          <w:p w:rsidR="00014A4E" w:rsidRDefault="00A6091B">
            <w:pPr>
              <w:pStyle w:val="TableParagraph"/>
              <w:spacing w:before="67" w:line="240" w:lineRule="auto"/>
              <w:ind w:left="3584" w:right="3570"/>
              <w:rPr>
                <w:sz w:val="24"/>
              </w:rPr>
            </w:pPr>
            <w:r>
              <w:rPr>
                <w:color w:val="FF0000"/>
                <w:sz w:val="24"/>
              </w:rPr>
              <w:t>OKULA YERLEŞME BİLGİLERİ</w:t>
            </w:r>
          </w:p>
        </w:tc>
      </w:tr>
      <w:tr w:rsidR="00014A4E">
        <w:trPr>
          <w:trHeight w:val="506"/>
        </w:trPr>
        <w:tc>
          <w:tcPr>
            <w:tcW w:w="2118" w:type="dxa"/>
            <w:tcBorders>
              <w:left w:val="double" w:sz="1" w:space="0" w:color="000000"/>
            </w:tcBorders>
          </w:tcPr>
          <w:p w:rsidR="00014A4E" w:rsidRDefault="00A6091B">
            <w:pPr>
              <w:pStyle w:val="TableParagraph"/>
              <w:spacing w:line="247" w:lineRule="exact"/>
              <w:ind w:right="844"/>
              <w:jc w:val="right"/>
            </w:pPr>
            <w:r>
              <w:t>YIL</w:t>
            </w:r>
          </w:p>
        </w:tc>
        <w:tc>
          <w:tcPr>
            <w:tcW w:w="2076" w:type="dxa"/>
          </w:tcPr>
          <w:p w:rsidR="00014A4E" w:rsidRDefault="00A6091B">
            <w:pPr>
              <w:pStyle w:val="TableParagraph"/>
              <w:spacing w:line="247" w:lineRule="exact"/>
              <w:ind w:left="267" w:right="259"/>
            </w:pPr>
            <w:r>
              <w:t>KONTENJAN</w:t>
            </w:r>
          </w:p>
        </w:tc>
        <w:tc>
          <w:tcPr>
            <w:tcW w:w="2076" w:type="dxa"/>
          </w:tcPr>
          <w:p w:rsidR="00014A4E" w:rsidRDefault="00A6091B">
            <w:pPr>
              <w:pStyle w:val="TableParagraph"/>
              <w:spacing w:line="247" w:lineRule="exact"/>
              <w:ind w:left="269" w:right="259"/>
            </w:pPr>
            <w:r>
              <w:t>TAVAN PUANI</w:t>
            </w:r>
          </w:p>
        </w:tc>
        <w:tc>
          <w:tcPr>
            <w:tcW w:w="2076" w:type="dxa"/>
          </w:tcPr>
          <w:p w:rsidR="00014A4E" w:rsidRDefault="00A6091B">
            <w:pPr>
              <w:pStyle w:val="TableParagraph"/>
              <w:spacing w:line="247" w:lineRule="exact"/>
              <w:ind w:left="269" w:right="256"/>
            </w:pPr>
            <w:r>
              <w:t>TABAN PUANI</w:t>
            </w:r>
          </w:p>
        </w:tc>
        <w:tc>
          <w:tcPr>
            <w:tcW w:w="2079" w:type="dxa"/>
          </w:tcPr>
          <w:p w:rsidR="00014A4E" w:rsidRDefault="00A6091B">
            <w:pPr>
              <w:pStyle w:val="TableParagraph"/>
              <w:spacing w:line="246" w:lineRule="exact"/>
              <w:ind w:left="463" w:right="454"/>
            </w:pPr>
            <w:r>
              <w:t>YÜZDELİK</w:t>
            </w:r>
          </w:p>
          <w:p w:rsidR="00014A4E" w:rsidRDefault="00A6091B">
            <w:pPr>
              <w:pStyle w:val="TableParagraph"/>
              <w:spacing w:line="240" w:lineRule="exact"/>
              <w:ind w:left="463" w:right="452"/>
            </w:pPr>
            <w:r>
              <w:t>DİLİMİ</w:t>
            </w:r>
          </w:p>
        </w:tc>
        <w:tc>
          <w:tcPr>
            <w:tcW w:w="179" w:type="dxa"/>
            <w:vMerge w:val="restart"/>
            <w:tcBorders>
              <w:top w:val="nil"/>
              <w:bottom w:val="nil"/>
            </w:tcBorders>
          </w:tcPr>
          <w:p w:rsidR="00014A4E" w:rsidRDefault="00014A4E">
            <w:pPr>
              <w:pStyle w:val="TableParagraph"/>
              <w:spacing w:line="240" w:lineRule="auto"/>
              <w:jc w:val="left"/>
            </w:pPr>
          </w:p>
        </w:tc>
      </w:tr>
      <w:tr w:rsidR="00014A4E">
        <w:trPr>
          <w:trHeight w:val="251"/>
        </w:trPr>
        <w:tc>
          <w:tcPr>
            <w:tcW w:w="2118" w:type="dxa"/>
            <w:tcBorders>
              <w:left w:val="double" w:sz="1" w:space="0" w:color="000000"/>
            </w:tcBorders>
          </w:tcPr>
          <w:p w:rsidR="00014A4E" w:rsidRDefault="00A6091B">
            <w:pPr>
              <w:pStyle w:val="TableParagraph"/>
              <w:spacing w:line="232" w:lineRule="exact"/>
              <w:ind w:right="805"/>
              <w:jc w:val="right"/>
            </w:pPr>
            <w:r>
              <w:t>2017</w:t>
            </w:r>
          </w:p>
        </w:tc>
        <w:tc>
          <w:tcPr>
            <w:tcW w:w="2076" w:type="dxa"/>
          </w:tcPr>
          <w:p w:rsidR="00014A4E" w:rsidRDefault="00A6091B">
            <w:pPr>
              <w:pStyle w:val="TableParagraph"/>
              <w:spacing w:line="232" w:lineRule="exact"/>
              <w:ind w:left="267" w:right="259"/>
            </w:pPr>
            <w:r>
              <w:t>165</w:t>
            </w:r>
          </w:p>
        </w:tc>
        <w:tc>
          <w:tcPr>
            <w:tcW w:w="2076" w:type="dxa"/>
          </w:tcPr>
          <w:p w:rsidR="00014A4E" w:rsidRDefault="00A6091B">
            <w:pPr>
              <w:pStyle w:val="TableParagraph"/>
              <w:spacing w:line="232" w:lineRule="exact"/>
              <w:ind w:left="268" w:right="259"/>
            </w:pPr>
            <w:r>
              <w:t>485</w:t>
            </w:r>
          </w:p>
        </w:tc>
        <w:tc>
          <w:tcPr>
            <w:tcW w:w="2076" w:type="dxa"/>
          </w:tcPr>
          <w:p w:rsidR="00014A4E" w:rsidRDefault="00A6091B">
            <w:pPr>
              <w:pStyle w:val="TableParagraph"/>
              <w:spacing w:line="232" w:lineRule="exact"/>
              <w:ind w:left="269" w:right="259"/>
            </w:pPr>
            <w:r>
              <w:t>464</w:t>
            </w:r>
          </w:p>
        </w:tc>
        <w:tc>
          <w:tcPr>
            <w:tcW w:w="2079" w:type="dxa"/>
          </w:tcPr>
          <w:p w:rsidR="00014A4E" w:rsidRDefault="00A6091B">
            <w:pPr>
              <w:pStyle w:val="TableParagraph"/>
              <w:spacing w:line="232" w:lineRule="exact"/>
              <w:ind w:left="463" w:right="450"/>
            </w:pPr>
            <w:r>
              <w:t>%10.82</w:t>
            </w:r>
          </w:p>
        </w:tc>
        <w:tc>
          <w:tcPr>
            <w:tcW w:w="179" w:type="dxa"/>
            <w:vMerge/>
            <w:tcBorders>
              <w:top w:val="nil"/>
              <w:bottom w:val="nil"/>
            </w:tcBorders>
          </w:tcPr>
          <w:p w:rsidR="00014A4E" w:rsidRDefault="00014A4E">
            <w:pPr>
              <w:rPr>
                <w:sz w:val="2"/>
                <w:szCs w:val="2"/>
              </w:rPr>
            </w:pPr>
          </w:p>
        </w:tc>
      </w:tr>
      <w:tr w:rsidR="00014A4E">
        <w:trPr>
          <w:trHeight w:val="253"/>
        </w:trPr>
        <w:tc>
          <w:tcPr>
            <w:tcW w:w="2118" w:type="dxa"/>
            <w:tcBorders>
              <w:left w:val="double" w:sz="1" w:space="0" w:color="000000"/>
            </w:tcBorders>
          </w:tcPr>
          <w:p w:rsidR="00014A4E" w:rsidRDefault="00A6091B">
            <w:pPr>
              <w:pStyle w:val="TableParagraph"/>
              <w:ind w:right="805"/>
              <w:jc w:val="right"/>
            </w:pPr>
            <w:r>
              <w:t>2018</w:t>
            </w:r>
          </w:p>
        </w:tc>
        <w:tc>
          <w:tcPr>
            <w:tcW w:w="2076" w:type="dxa"/>
          </w:tcPr>
          <w:p w:rsidR="00014A4E" w:rsidRDefault="00A6091B">
            <w:pPr>
              <w:pStyle w:val="TableParagraph"/>
              <w:ind w:left="267" w:right="259"/>
            </w:pPr>
            <w:r>
              <w:t>240</w:t>
            </w:r>
          </w:p>
        </w:tc>
        <w:tc>
          <w:tcPr>
            <w:tcW w:w="2076" w:type="dxa"/>
          </w:tcPr>
          <w:p w:rsidR="00014A4E" w:rsidRDefault="00A6091B">
            <w:pPr>
              <w:pStyle w:val="TableParagraph"/>
              <w:ind w:left="268" w:right="259"/>
            </w:pPr>
            <w:r>
              <w:t>345</w:t>
            </w:r>
          </w:p>
        </w:tc>
        <w:tc>
          <w:tcPr>
            <w:tcW w:w="2076" w:type="dxa"/>
          </w:tcPr>
          <w:p w:rsidR="00014A4E" w:rsidRDefault="00A6091B">
            <w:pPr>
              <w:pStyle w:val="TableParagraph"/>
              <w:ind w:left="269" w:right="259"/>
            </w:pPr>
            <w:r>
              <w:t>316</w:t>
            </w:r>
          </w:p>
        </w:tc>
        <w:tc>
          <w:tcPr>
            <w:tcW w:w="2079" w:type="dxa"/>
          </w:tcPr>
          <w:p w:rsidR="00014A4E" w:rsidRDefault="00A6091B">
            <w:pPr>
              <w:pStyle w:val="TableParagraph"/>
              <w:ind w:left="463" w:right="450"/>
            </w:pPr>
            <w:r>
              <w:t>%14.68</w:t>
            </w:r>
          </w:p>
        </w:tc>
        <w:tc>
          <w:tcPr>
            <w:tcW w:w="179" w:type="dxa"/>
            <w:vMerge/>
            <w:tcBorders>
              <w:top w:val="nil"/>
              <w:bottom w:val="nil"/>
            </w:tcBorders>
          </w:tcPr>
          <w:p w:rsidR="00014A4E" w:rsidRDefault="00014A4E">
            <w:pPr>
              <w:rPr>
                <w:sz w:val="2"/>
                <w:szCs w:val="2"/>
              </w:rPr>
            </w:pPr>
          </w:p>
        </w:tc>
      </w:tr>
      <w:tr w:rsidR="00014A4E">
        <w:trPr>
          <w:trHeight w:val="290"/>
        </w:trPr>
        <w:tc>
          <w:tcPr>
            <w:tcW w:w="10604" w:type="dxa"/>
            <w:gridSpan w:val="6"/>
            <w:tcBorders>
              <w:top w:val="nil"/>
            </w:tcBorders>
          </w:tcPr>
          <w:p w:rsidR="00014A4E" w:rsidRDefault="00014A4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014A4E" w:rsidRDefault="00014A4E">
      <w:pPr>
        <w:pStyle w:val="GvdeMetni"/>
        <w:rPr>
          <w:b/>
          <w:sz w:val="20"/>
        </w:rPr>
      </w:pPr>
    </w:p>
    <w:p w:rsidR="00014A4E" w:rsidRDefault="00014A4E">
      <w:pPr>
        <w:pStyle w:val="GvdeMetni"/>
        <w:rPr>
          <w:b/>
          <w:sz w:val="19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1721"/>
        <w:gridCol w:w="1719"/>
        <w:gridCol w:w="1721"/>
        <w:gridCol w:w="1721"/>
        <w:gridCol w:w="1719"/>
        <w:gridCol w:w="241"/>
      </w:tblGrid>
      <w:tr w:rsidR="00014A4E">
        <w:trPr>
          <w:trHeight w:val="591"/>
        </w:trPr>
        <w:tc>
          <w:tcPr>
            <w:tcW w:w="10585" w:type="dxa"/>
            <w:gridSpan w:val="7"/>
            <w:tcBorders>
              <w:bottom w:val="nil"/>
            </w:tcBorders>
          </w:tcPr>
          <w:p w:rsidR="00014A4E" w:rsidRDefault="00A6091B">
            <w:pPr>
              <w:pStyle w:val="TableParagraph"/>
              <w:spacing w:before="67" w:line="240" w:lineRule="auto"/>
              <w:ind w:left="2824" w:right="2826"/>
              <w:rPr>
                <w:sz w:val="24"/>
              </w:rPr>
            </w:pPr>
            <w:r>
              <w:rPr>
                <w:color w:val="FF0000"/>
                <w:sz w:val="24"/>
              </w:rPr>
              <w:t>ÜNİVERSİTEYE YERLEŞTİRME SONUÇLARI</w:t>
            </w:r>
          </w:p>
        </w:tc>
      </w:tr>
      <w:tr w:rsidR="00014A4E">
        <w:trPr>
          <w:trHeight w:val="758"/>
        </w:trPr>
        <w:tc>
          <w:tcPr>
            <w:tcW w:w="174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spacing w:line="247" w:lineRule="exact"/>
              <w:ind w:left="696"/>
              <w:jc w:val="left"/>
            </w:pPr>
            <w:r>
              <w:t>YIL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spacing w:line="240" w:lineRule="auto"/>
              <w:ind w:left="506" w:right="438" w:hanging="36"/>
              <w:jc w:val="left"/>
            </w:pPr>
            <w:r>
              <w:t>MEZUN SAYISI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spacing w:line="240" w:lineRule="auto"/>
              <w:ind w:left="261" w:right="230" w:firstLine="444"/>
              <w:jc w:val="left"/>
            </w:pPr>
            <w:r>
              <w:t>Tıp FAKÜLTESİ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spacing w:line="240" w:lineRule="auto"/>
              <w:ind w:left="263" w:right="230" w:firstLine="40"/>
              <w:jc w:val="left"/>
            </w:pPr>
            <w:r>
              <w:t>Mühendislik FAKÜLTESİ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spacing w:line="240" w:lineRule="auto"/>
              <w:ind w:left="150" w:right="123" w:firstLine="374"/>
              <w:jc w:val="left"/>
            </w:pPr>
            <w:r>
              <w:t>DİĞER FAKÜLTELER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spacing w:line="240" w:lineRule="auto"/>
              <w:ind w:left="297" w:right="267" w:firstLine="108"/>
              <w:jc w:val="left"/>
            </w:pPr>
            <w:r>
              <w:t>TOPLAM YERLEŞEN</w:t>
            </w:r>
          </w:p>
          <w:p w:rsidR="00014A4E" w:rsidRDefault="00A6091B">
            <w:pPr>
              <w:pStyle w:val="TableParagraph"/>
              <w:spacing w:line="238" w:lineRule="exact"/>
              <w:ind w:left="506"/>
              <w:jc w:val="left"/>
            </w:pPr>
            <w:r>
              <w:t>SAYISI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014A4E" w:rsidRDefault="00014A4E">
            <w:pPr>
              <w:pStyle w:val="TableParagraph"/>
              <w:spacing w:line="240" w:lineRule="auto"/>
              <w:jc w:val="left"/>
            </w:pPr>
          </w:p>
        </w:tc>
      </w:tr>
      <w:tr w:rsidR="00014A4E">
        <w:trPr>
          <w:trHeight w:val="253"/>
        </w:trPr>
        <w:tc>
          <w:tcPr>
            <w:tcW w:w="174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ind w:left="658"/>
              <w:jc w:val="left"/>
            </w:pPr>
            <w:r>
              <w:t>2017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ind w:right="682"/>
              <w:jc w:val="right"/>
            </w:pPr>
            <w: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ind w:left="750"/>
              <w:jc w:val="left"/>
            </w:pPr>
            <w:r>
              <w:t>18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ind w:left="728" w:right="722"/>
            </w:pPr>
            <w: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ind w:left="729" w:right="720"/>
            </w:pPr>
            <w:r>
              <w:t>86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014A4E" w:rsidRDefault="00014A4E">
            <w:pPr>
              <w:rPr>
                <w:sz w:val="2"/>
                <w:szCs w:val="2"/>
              </w:rPr>
            </w:pPr>
          </w:p>
        </w:tc>
      </w:tr>
      <w:tr w:rsidR="00014A4E">
        <w:trPr>
          <w:trHeight w:val="253"/>
        </w:trPr>
        <w:tc>
          <w:tcPr>
            <w:tcW w:w="174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ind w:left="658"/>
              <w:jc w:val="left"/>
            </w:pPr>
            <w:r>
              <w:t>2018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ind w:right="682"/>
              <w:jc w:val="right"/>
            </w:pPr>
            <w: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ind w:left="9"/>
            </w:pPr>
            <w:r>
              <w:t>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ind w:left="805"/>
              <w:jc w:val="left"/>
            </w:pPr>
            <w: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ind w:left="728" w:right="722"/>
            </w:pPr>
            <w: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4E" w:rsidRDefault="00A6091B">
            <w:pPr>
              <w:pStyle w:val="TableParagraph"/>
              <w:ind w:left="729" w:right="720"/>
            </w:pPr>
            <w:r>
              <w:t>47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014A4E" w:rsidRDefault="00014A4E">
            <w:pPr>
              <w:rPr>
                <w:sz w:val="2"/>
                <w:szCs w:val="2"/>
              </w:rPr>
            </w:pPr>
          </w:p>
        </w:tc>
      </w:tr>
      <w:tr w:rsidR="00014A4E">
        <w:trPr>
          <w:trHeight w:val="241"/>
        </w:trPr>
        <w:tc>
          <w:tcPr>
            <w:tcW w:w="10585" w:type="dxa"/>
            <w:gridSpan w:val="7"/>
            <w:tcBorders>
              <w:top w:val="nil"/>
            </w:tcBorders>
          </w:tcPr>
          <w:p w:rsidR="00014A4E" w:rsidRDefault="00014A4E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</w:tbl>
    <w:p w:rsidR="00A6091B" w:rsidRDefault="00A6091B">
      <w:pPr>
        <w:pStyle w:val="GvdeMetni"/>
        <w:spacing w:before="9"/>
        <w:rPr>
          <w:b/>
          <w:sz w:val="27"/>
        </w:rPr>
      </w:pPr>
      <w:r>
        <w:pict>
          <v:shape id="_x0000_s1026" type="#_x0000_t202" style="position:absolute;margin-left:137.9pt;margin-top:18.35pt;width:294.75pt;height:83.4pt;z-index:-15726592;mso-wrap-distance-left:0;mso-wrap-distance-right:0;mso-position-horizontal-relative:page;mso-position-vertical-relative:text" filled="f">
            <v:textbox inset="0,0,0,0">
              <w:txbxContent>
                <w:p w:rsidR="00014A4E" w:rsidRDefault="00A6091B">
                  <w:pPr>
                    <w:spacing w:before="70" w:line="276" w:lineRule="auto"/>
                    <w:ind w:left="146" w:right="61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ADRES: </w:t>
                  </w:r>
                  <w:r>
                    <w:rPr>
                      <w:sz w:val="20"/>
                    </w:rPr>
                    <w:t xml:space="preserve">Karşıyaka Mah. Fahreddin Paşa </w:t>
                  </w:r>
                  <w:proofErr w:type="spellStart"/>
                  <w:r>
                    <w:rPr>
                      <w:sz w:val="20"/>
                    </w:rPr>
                    <w:t>Cd</w:t>
                  </w:r>
                  <w:proofErr w:type="spellEnd"/>
                  <w:r>
                    <w:rPr>
                      <w:sz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</w:rPr>
                    <w:t>Zeytindalı</w:t>
                  </w:r>
                  <w:proofErr w:type="spellEnd"/>
                  <w:r>
                    <w:rPr>
                      <w:sz w:val="20"/>
                    </w:rPr>
                    <w:t xml:space="preserve"> Eğitim Kampüsü </w:t>
                  </w:r>
                  <w:proofErr w:type="spellStart"/>
                  <w:r>
                    <w:rPr>
                      <w:sz w:val="20"/>
                    </w:rPr>
                    <w:t>Haliliye</w:t>
                  </w:r>
                  <w:proofErr w:type="spellEnd"/>
                  <w:r>
                    <w:rPr>
                      <w:sz w:val="20"/>
                    </w:rPr>
                    <w:t>/ŞANLIURFA</w:t>
                  </w:r>
                </w:p>
                <w:p w:rsidR="00014A4E" w:rsidRDefault="00014A4E">
                  <w:pPr>
                    <w:pStyle w:val="GvdeMetni"/>
                    <w:spacing w:before="5"/>
                    <w:rPr>
                      <w:sz w:val="17"/>
                    </w:rPr>
                  </w:pPr>
                </w:p>
                <w:p w:rsidR="00014A4E" w:rsidRDefault="00A6091B">
                  <w:pPr>
                    <w:ind w:left="146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OKUL TEL: </w:t>
                  </w:r>
                  <w:proofErr w:type="gramStart"/>
                  <w:r>
                    <w:rPr>
                      <w:sz w:val="20"/>
                    </w:rPr>
                    <w:t>04143136320</w:t>
                  </w:r>
                  <w:proofErr w:type="gramEnd"/>
                </w:p>
                <w:p w:rsidR="00014A4E" w:rsidRDefault="00014A4E">
                  <w:pPr>
                    <w:pStyle w:val="GvdeMetni"/>
                    <w:spacing w:before="3"/>
                    <w:rPr>
                      <w:sz w:val="20"/>
                    </w:rPr>
                  </w:pPr>
                </w:p>
                <w:p w:rsidR="00014A4E" w:rsidRDefault="00A6091B">
                  <w:pPr>
                    <w:spacing w:before="1"/>
                    <w:ind w:left="146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WEB ADRESİ: </w:t>
                  </w:r>
                  <w:bookmarkStart w:id="0" w:name="_GoBack"/>
                  <w:bookmarkEnd w:id="0"/>
                  <w:r>
                    <w:fldChar w:fldCharType="begin"/>
                  </w:r>
                  <w:r>
                    <w:instrText xml:space="preserve"> HYPERLINK "http://salise.meb.k12.tr/" \h </w:instrText>
                  </w:r>
                  <w:r>
                    <w:fldChar w:fldCharType="separate"/>
                  </w:r>
                  <w:r>
                    <w:rPr>
                      <w:sz w:val="20"/>
                    </w:rPr>
                    <w:t>http://salise.meb.k12.tr</w:t>
                  </w:r>
                  <w:r>
                    <w:rPr>
                      <w:sz w:val="20"/>
                    </w:rPr>
                    <w:fldChar w:fldCharType="end"/>
                  </w:r>
                </w:p>
              </w:txbxContent>
            </v:textbox>
            <w10:wrap type="topAndBottom" anchorx="page"/>
          </v:shape>
        </w:pict>
      </w:r>
    </w:p>
    <w:p w:rsidR="00A6091B" w:rsidRDefault="00A6091B" w:rsidP="00A6091B">
      <w:pPr>
        <w:tabs>
          <w:tab w:val="left" w:pos="9128"/>
        </w:tabs>
      </w:pPr>
      <w:r>
        <w:tab/>
      </w:r>
    </w:p>
    <w:p w:rsidR="00A6091B" w:rsidRDefault="00A6091B" w:rsidP="00A6091B">
      <w:pPr>
        <w:tabs>
          <w:tab w:val="left" w:pos="9128"/>
        </w:tabs>
      </w:pPr>
    </w:p>
    <w:p w:rsidR="00A6091B" w:rsidRDefault="00A6091B" w:rsidP="00A6091B">
      <w:pPr>
        <w:tabs>
          <w:tab w:val="left" w:pos="9128"/>
        </w:tabs>
      </w:pPr>
    </w:p>
    <w:p w:rsidR="00A6091B" w:rsidRDefault="00A6091B" w:rsidP="00A6091B">
      <w:pPr>
        <w:tabs>
          <w:tab w:val="left" w:pos="9128"/>
        </w:tabs>
      </w:pPr>
      <w:r w:rsidRPr="00A6091B">
        <w:rPr>
          <w:b/>
        </w:rPr>
        <w:t>Saatler</w:t>
      </w:r>
      <w:r>
        <w:t xml:space="preserve">: </w:t>
      </w:r>
      <w:r>
        <w:t>Başlama: 08.00 Öğle Arası 12.00-13.00 Bitiş: 15.20</w:t>
      </w:r>
    </w:p>
    <w:p w:rsidR="00A6091B" w:rsidRDefault="00A6091B" w:rsidP="00A6091B">
      <w:pPr>
        <w:tabs>
          <w:tab w:val="left" w:pos="9128"/>
        </w:tabs>
      </w:pPr>
    </w:p>
    <w:p w:rsidR="00A6091B" w:rsidRDefault="00A6091B" w:rsidP="00A6091B">
      <w:pPr>
        <w:tabs>
          <w:tab w:val="left" w:pos="9128"/>
        </w:tabs>
      </w:pPr>
      <w:r w:rsidRPr="00A6091B">
        <w:rPr>
          <w:b/>
        </w:rPr>
        <w:t>Bağlantı</w:t>
      </w:r>
      <w:r>
        <w:t xml:space="preserve">: </w:t>
      </w:r>
      <w:r>
        <w:t>ADSL</w:t>
      </w:r>
    </w:p>
    <w:p w:rsidR="00A6091B" w:rsidRDefault="00A6091B" w:rsidP="00A6091B">
      <w:pPr>
        <w:tabs>
          <w:tab w:val="left" w:pos="9128"/>
        </w:tabs>
      </w:pPr>
    </w:p>
    <w:p w:rsidR="00A6091B" w:rsidRDefault="00A6091B" w:rsidP="00A6091B">
      <w:pPr>
        <w:tabs>
          <w:tab w:val="left" w:pos="9128"/>
        </w:tabs>
      </w:pPr>
      <w:r w:rsidRPr="00A6091B">
        <w:rPr>
          <w:b/>
        </w:rPr>
        <w:t>Yabancı Dil</w:t>
      </w:r>
      <w:r>
        <w:t xml:space="preserve">: </w:t>
      </w:r>
      <w:r>
        <w:t>İngilizce + Almanca</w:t>
      </w:r>
    </w:p>
    <w:p w:rsidR="00A6091B" w:rsidRDefault="00A6091B" w:rsidP="00A6091B">
      <w:pPr>
        <w:tabs>
          <w:tab w:val="left" w:pos="9128"/>
        </w:tabs>
      </w:pPr>
    </w:p>
    <w:p w:rsidR="00A6091B" w:rsidRDefault="00A6091B" w:rsidP="00A6091B">
      <w:pPr>
        <w:tabs>
          <w:tab w:val="left" w:pos="9128"/>
        </w:tabs>
      </w:pPr>
      <w:r w:rsidRPr="00A6091B">
        <w:rPr>
          <w:b/>
        </w:rPr>
        <w:t>Isınma</w:t>
      </w:r>
      <w:r>
        <w:t xml:space="preserve">: </w:t>
      </w:r>
      <w:r>
        <w:t>Doğalgaz</w:t>
      </w:r>
    </w:p>
    <w:p w:rsidR="00A6091B" w:rsidRDefault="00A6091B" w:rsidP="00A6091B">
      <w:pPr>
        <w:tabs>
          <w:tab w:val="left" w:pos="9128"/>
        </w:tabs>
      </w:pPr>
    </w:p>
    <w:p w:rsidR="00A6091B" w:rsidRDefault="00A6091B" w:rsidP="00A6091B">
      <w:pPr>
        <w:tabs>
          <w:tab w:val="left" w:pos="9128"/>
        </w:tabs>
      </w:pPr>
      <w:r w:rsidRPr="00A6091B">
        <w:rPr>
          <w:b/>
        </w:rPr>
        <w:t>Ulaşım</w:t>
      </w:r>
      <w:r>
        <w:t xml:space="preserve">: </w:t>
      </w:r>
      <w:r>
        <w:t>Şehir merkezinden toplu taşıma aracı ile ulaşılıyor.</w:t>
      </w:r>
    </w:p>
    <w:p w:rsidR="00A6091B" w:rsidRDefault="00A6091B" w:rsidP="00A6091B">
      <w:pPr>
        <w:tabs>
          <w:tab w:val="left" w:pos="9128"/>
        </w:tabs>
      </w:pPr>
    </w:p>
    <w:p w:rsidR="00A6091B" w:rsidRDefault="00A6091B" w:rsidP="00A6091B">
      <w:pPr>
        <w:tabs>
          <w:tab w:val="left" w:pos="9128"/>
        </w:tabs>
      </w:pPr>
      <w:r w:rsidRPr="00A6091B">
        <w:rPr>
          <w:b/>
        </w:rPr>
        <w:t>Yerleşim Yeri</w:t>
      </w:r>
      <w:r>
        <w:t xml:space="preserve">: </w:t>
      </w:r>
      <w:proofErr w:type="spellStart"/>
      <w:r>
        <w:t>Zeytindalı</w:t>
      </w:r>
      <w:proofErr w:type="spellEnd"/>
      <w:r>
        <w:t xml:space="preserve"> Kampüsü Karşıyaka Mah. Fahrettin Paşa Bulvarı L Blok No:13L </w:t>
      </w:r>
      <w:proofErr w:type="spellStart"/>
      <w:r>
        <w:t>Haliliye</w:t>
      </w:r>
      <w:proofErr w:type="spellEnd"/>
      <w:r>
        <w:t>/Şanlıurfa</w:t>
      </w:r>
    </w:p>
    <w:p w:rsidR="00A6091B" w:rsidRDefault="00A6091B" w:rsidP="00A6091B">
      <w:pPr>
        <w:tabs>
          <w:tab w:val="left" w:pos="9128"/>
        </w:tabs>
      </w:pPr>
    </w:p>
    <w:p w:rsidR="00A6091B" w:rsidRDefault="00A6091B" w:rsidP="00A6091B">
      <w:pPr>
        <w:tabs>
          <w:tab w:val="left" w:pos="9128"/>
        </w:tabs>
      </w:pPr>
      <w:r w:rsidRPr="00A6091B">
        <w:rPr>
          <w:b/>
        </w:rPr>
        <w:t>İl /İlçe Merkezine Uzaklık:</w:t>
      </w:r>
      <w:r>
        <w:t xml:space="preserve"> </w:t>
      </w:r>
      <w:r>
        <w:t xml:space="preserve">Şanlıurfa İl Merkezi </w:t>
      </w:r>
    </w:p>
    <w:p w:rsidR="00A6091B" w:rsidRDefault="00A6091B" w:rsidP="00A6091B">
      <w:pPr>
        <w:tabs>
          <w:tab w:val="left" w:pos="9128"/>
        </w:tabs>
      </w:pPr>
    </w:p>
    <w:p w:rsidR="00A6091B" w:rsidRDefault="00A6091B" w:rsidP="00A6091B">
      <w:pPr>
        <w:tabs>
          <w:tab w:val="left" w:pos="9128"/>
        </w:tabs>
      </w:pPr>
      <w:r w:rsidRPr="00A6091B">
        <w:rPr>
          <w:b/>
        </w:rPr>
        <w:t>Taban-Tavan Puan</w:t>
      </w:r>
      <w:r w:rsidRPr="00A6091B">
        <w:rPr>
          <w:b/>
        </w:rPr>
        <w:t xml:space="preserve"> Bilgileri</w:t>
      </w:r>
      <w:r>
        <w:t xml:space="preserve">: </w:t>
      </w:r>
      <w:r>
        <w:t>Taban Puan: 437,260 Tavan Puan: 465,870</w:t>
      </w:r>
    </w:p>
    <w:p w:rsidR="00A6091B" w:rsidRDefault="00A6091B" w:rsidP="00A6091B">
      <w:pPr>
        <w:tabs>
          <w:tab w:val="left" w:pos="2154"/>
        </w:tabs>
      </w:pPr>
      <w:r>
        <w:tab/>
      </w:r>
    </w:p>
    <w:p w:rsidR="00A6091B" w:rsidRDefault="00A6091B" w:rsidP="00A6091B">
      <w:pPr>
        <w:tabs>
          <w:tab w:val="left" w:pos="9128"/>
        </w:tabs>
      </w:pPr>
    </w:p>
    <w:p w:rsidR="00A6091B" w:rsidRDefault="00A6091B" w:rsidP="00A6091B">
      <w:pPr>
        <w:tabs>
          <w:tab w:val="left" w:pos="9128"/>
        </w:tabs>
      </w:pPr>
    </w:p>
    <w:p w:rsidR="00A6091B" w:rsidRDefault="00A6091B" w:rsidP="00A6091B">
      <w:pPr>
        <w:tabs>
          <w:tab w:val="left" w:pos="9128"/>
        </w:tabs>
      </w:pPr>
    </w:p>
    <w:p w:rsidR="00A6091B" w:rsidRDefault="00A6091B" w:rsidP="00A6091B">
      <w:pPr>
        <w:tabs>
          <w:tab w:val="left" w:pos="9128"/>
        </w:tabs>
      </w:pPr>
    </w:p>
    <w:p w:rsidR="00A6091B" w:rsidRDefault="00A6091B" w:rsidP="00A6091B">
      <w:pPr>
        <w:tabs>
          <w:tab w:val="left" w:pos="9128"/>
        </w:tabs>
      </w:pPr>
    </w:p>
    <w:p w:rsidR="00A6091B" w:rsidRDefault="00A6091B" w:rsidP="00A6091B">
      <w:pPr>
        <w:tabs>
          <w:tab w:val="left" w:pos="9128"/>
        </w:tabs>
      </w:pPr>
    </w:p>
    <w:p w:rsidR="00A6091B" w:rsidRDefault="00A6091B" w:rsidP="00A6091B">
      <w:pPr>
        <w:tabs>
          <w:tab w:val="left" w:pos="9128"/>
        </w:tabs>
      </w:pPr>
    </w:p>
    <w:p w:rsidR="00A6091B" w:rsidRDefault="00A6091B" w:rsidP="00A6091B">
      <w:pPr>
        <w:tabs>
          <w:tab w:val="left" w:pos="9128"/>
        </w:tabs>
      </w:pPr>
    </w:p>
    <w:p w:rsidR="00A6091B" w:rsidRPr="00A6091B" w:rsidRDefault="00A6091B" w:rsidP="00A6091B">
      <w:pPr>
        <w:tabs>
          <w:tab w:val="left" w:pos="9128"/>
        </w:tabs>
      </w:pPr>
    </w:p>
    <w:p w:rsidR="00A6091B" w:rsidRPr="00A6091B" w:rsidRDefault="00A6091B" w:rsidP="00A6091B"/>
    <w:p w:rsidR="00A6091B" w:rsidRPr="00A6091B" w:rsidRDefault="00A6091B" w:rsidP="00A6091B"/>
    <w:p w:rsidR="00A6091B" w:rsidRPr="00A6091B" w:rsidRDefault="00A6091B" w:rsidP="00A6091B"/>
    <w:p w:rsidR="00A6091B" w:rsidRPr="00A6091B" w:rsidRDefault="00A6091B" w:rsidP="00A6091B"/>
    <w:p w:rsidR="00A6091B" w:rsidRPr="00A6091B" w:rsidRDefault="00A6091B" w:rsidP="00A6091B"/>
    <w:p w:rsidR="00014A4E" w:rsidRPr="00A6091B" w:rsidRDefault="00014A4E" w:rsidP="00A6091B"/>
    <w:sectPr w:rsidR="00014A4E" w:rsidRPr="00A6091B">
      <w:type w:val="continuous"/>
      <w:pgSz w:w="11910" w:h="16840"/>
      <w:pgMar w:top="160" w:right="720" w:bottom="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14A4E"/>
    <w:rsid w:val="00014A4E"/>
    <w:rsid w:val="00A6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67"/>
      <w:ind w:left="2710" w:right="2254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Kullanıcısı</cp:lastModifiedBy>
  <cp:revision>2</cp:revision>
  <dcterms:created xsi:type="dcterms:W3CDTF">2020-02-12T06:14:00Z</dcterms:created>
  <dcterms:modified xsi:type="dcterms:W3CDTF">2020-02-22T22:12:00Z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2020-02-12T00:00:00Z</vt:filetime>
  </property>
</Properties>
</file>