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C2" w:rsidRDefault="00E430EC">
      <w:pPr>
        <w:pStyle w:val="Balk1"/>
      </w:pPr>
      <w:r>
        <w:rPr>
          <w:color w:val="FF0000"/>
        </w:rPr>
        <w:t>KARAKÖPRÜ GAP</w:t>
      </w:r>
    </w:p>
    <w:p w:rsidR="00453BC2" w:rsidRDefault="00E430EC">
      <w:pPr>
        <w:spacing w:before="267"/>
        <w:ind w:left="1906" w:right="1587"/>
        <w:jc w:val="center"/>
        <w:rPr>
          <w:b/>
          <w:sz w:val="40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629412</wp:posOffset>
            </wp:positionH>
            <wp:positionV relativeFrom="paragraph">
              <wp:posOffset>504213</wp:posOffset>
            </wp:positionV>
            <wp:extent cx="6279516" cy="1485900"/>
            <wp:effectExtent l="0" t="0" r="0" b="0"/>
            <wp:wrapTopAndBottom/>
            <wp:docPr id="1" name="image1.jpeg" descr="C:\Users\NNB\Desktop\lgs okullar\karaköprü gap meslek\DSCF0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9516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8" style="position:absolute;left:0;text-align:left;margin-left:26.75pt;margin-top:164.4pt;width:540.5pt;height:112.35pt;z-index:-15728128;mso-wrap-distance-left:0;mso-wrap-distance-right:0;mso-position-horizontal-relative:page;mso-position-vertical-relative:text" coordorigin="535,3288" coordsize="10810,2247">
            <v:rect id="_x0000_s1032" style="position:absolute;left:5988;top:3308;width:5337;height:2207" filled="f" strokecolor="#385d89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151;top:3400;width:5009;height:1995">
              <v:imagedata r:id="rId6" o:title=""/>
            </v:shape>
            <v:rect id="_x0000_s1030" style="position:absolute;left:555;top:3308;width:5337;height:2207" filled="f" strokecolor="#385d89" strokeweight="2pt"/>
            <v:shape id="_x0000_s1029" type="#_x0000_t75" style="position:absolute;left:720;top:3400;width:5007;height:2021">
              <v:imagedata r:id="rId7" o:title=""/>
            </v:shape>
            <w10:wrap type="topAndBottom"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.75pt;margin-top:284.65pt;width:551.25pt;height:108pt;z-index:-15727616;mso-wrap-distance-left:0;mso-wrap-distance-right:0;mso-position-horizontal-relative:page;mso-position-vertical-relative:text" filled="f">
            <v:textbox inset="0,0,0,0">
              <w:txbxContent>
                <w:p w:rsidR="00453BC2" w:rsidRDefault="00E430EC">
                  <w:pPr>
                    <w:spacing w:before="69"/>
                    <w:ind w:left="4403" w:right="4400"/>
                    <w:jc w:val="center"/>
                    <w:rPr>
                      <w:sz w:val="24"/>
                    </w:rPr>
                  </w:pPr>
                  <w:r>
                    <w:rPr>
                      <w:color w:val="FF0000"/>
                      <w:sz w:val="24"/>
                    </w:rPr>
                    <w:t>OKULUN TANITIMI</w:t>
                  </w:r>
                </w:p>
                <w:p w:rsidR="00453BC2" w:rsidRDefault="00453BC2">
                  <w:pPr>
                    <w:pStyle w:val="GvdeMetni"/>
                    <w:spacing w:before="9"/>
                    <w:rPr>
                      <w:sz w:val="20"/>
                    </w:rPr>
                  </w:pPr>
                </w:p>
                <w:p w:rsidR="00453BC2" w:rsidRDefault="00E430EC">
                  <w:pPr>
                    <w:pStyle w:val="GvdeMetni"/>
                    <w:spacing w:before="0" w:line="276" w:lineRule="auto"/>
                    <w:ind w:left="145" w:right="137"/>
                    <w:jc w:val="both"/>
                  </w:pPr>
                  <w:r>
                    <w:t>Okulumuz 2008-2009 eğitim öğretime yılında faaliyete başlamış olup meslek liseleri arasında cazibe merkezi oluşturabilmek, okulun yetiştirmiş olduğu öğrencilerin mesleki ve insani özelliklerle iş dünyasında aranan ve vazgeçilmeyen eleman özelliği kazandırm</w:t>
                  </w:r>
                  <w:r>
                    <w:t>ak okulun amaçlarındandır. Okulda 300 kişi kapasiteli erkek öğrenci pansiyonu bulunmaktadır. Okulda her yıl yapılan çeşitli projelerle yurt dışına öğrenci gönderilmektedir. Okulumuzda Futbol,</w:t>
                  </w:r>
                  <w:r w:rsidR="0034184F">
                    <w:t xml:space="preserve">   </w:t>
                  </w:r>
                  <w:proofErr w:type="spellStart"/>
                  <w:r>
                    <w:t>Futsal</w:t>
                  </w:r>
                  <w:proofErr w:type="spellEnd"/>
                  <w:r>
                    <w:t>,</w:t>
                  </w:r>
                  <w:r w:rsidR="0034184F">
                    <w:t xml:space="preserve"> </w:t>
                  </w:r>
                  <w:r>
                    <w:t>Basketbol,</w:t>
                  </w:r>
                  <w:r w:rsidR="0034184F">
                    <w:t xml:space="preserve"> </w:t>
                  </w:r>
                  <w:r>
                    <w:t>Voleybol,</w:t>
                  </w:r>
                  <w:r w:rsidR="0034184F">
                    <w:t xml:space="preserve"> </w:t>
                  </w:r>
                  <w:r>
                    <w:t>Badminton,</w:t>
                  </w:r>
                  <w:r w:rsidR="0034184F">
                    <w:t xml:space="preserve"> </w:t>
                  </w:r>
                  <w:r>
                    <w:t>Satranç ve Halk Oyunları yarı</w:t>
                  </w:r>
                  <w:r>
                    <w:t>şmalarına katılım göstermektedir.</w:t>
                  </w:r>
                </w:p>
              </w:txbxContent>
            </v:textbox>
            <w10:wrap type="topAndBottom" anchorx="page"/>
          </v:shape>
        </w:pict>
      </w:r>
      <w:r>
        <w:rPr>
          <w:b/>
          <w:color w:val="FF0000"/>
          <w:sz w:val="40"/>
        </w:rPr>
        <w:t>MESLEKİ VE TEKNİK ANADOLU LİSESİ</w:t>
      </w:r>
    </w:p>
    <w:p w:rsidR="00453BC2" w:rsidRDefault="00453BC2">
      <w:pPr>
        <w:pStyle w:val="GvdeMetni"/>
        <w:spacing w:before="5"/>
        <w:rPr>
          <w:b/>
          <w:sz w:val="7"/>
        </w:rPr>
      </w:pPr>
    </w:p>
    <w:p w:rsidR="00453BC2" w:rsidRDefault="00453BC2">
      <w:pPr>
        <w:pStyle w:val="GvdeMetni"/>
        <w:spacing w:before="1"/>
        <w:rPr>
          <w:b/>
          <w:sz w:val="7"/>
        </w:rPr>
      </w:pPr>
    </w:p>
    <w:p w:rsidR="00453BC2" w:rsidRDefault="00453BC2">
      <w:pPr>
        <w:pStyle w:val="GvdeMetni"/>
        <w:spacing w:before="10"/>
        <w:rPr>
          <w:b/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9"/>
        <w:gridCol w:w="1363"/>
        <w:gridCol w:w="1193"/>
        <w:gridCol w:w="1507"/>
        <w:gridCol w:w="1469"/>
        <w:gridCol w:w="969"/>
        <w:gridCol w:w="1498"/>
        <w:gridCol w:w="1492"/>
      </w:tblGrid>
      <w:tr w:rsidR="00453BC2">
        <w:trPr>
          <w:trHeight w:val="589"/>
        </w:trPr>
        <w:tc>
          <w:tcPr>
            <w:tcW w:w="10980" w:type="dxa"/>
            <w:gridSpan w:val="8"/>
          </w:tcPr>
          <w:p w:rsidR="00453BC2" w:rsidRDefault="00E430EC">
            <w:pPr>
              <w:pStyle w:val="TableParagraph"/>
              <w:spacing w:before="68"/>
              <w:ind w:left="4376" w:right="436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ALANLAR/DALLAR</w:t>
            </w:r>
          </w:p>
        </w:tc>
      </w:tr>
      <w:tr w:rsidR="00453BC2">
        <w:trPr>
          <w:trHeight w:val="736"/>
        </w:trPr>
        <w:tc>
          <w:tcPr>
            <w:tcW w:w="1489" w:type="dxa"/>
            <w:tcBorders>
              <w:left w:val="double" w:sz="1" w:space="0" w:color="000000"/>
            </w:tcBorders>
          </w:tcPr>
          <w:p w:rsidR="00453BC2" w:rsidRDefault="00E430EC">
            <w:pPr>
              <w:pStyle w:val="TableParagraph"/>
              <w:spacing w:line="242" w:lineRule="auto"/>
              <w:ind w:left="118" w:right="104"/>
              <w:rPr>
                <w:sz w:val="16"/>
              </w:rPr>
            </w:pPr>
            <w:r>
              <w:rPr>
                <w:sz w:val="16"/>
              </w:rPr>
              <w:t>İNŞAAT TEKNOLOJİLERİ ALANI</w:t>
            </w:r>
          </w:p>
        </w:tc>
        <w:tc>
          <w:tcPr>
            <w:tcW w:w="1363" w:type="dxa"/>
          </w:tcPr>
          <w:p w:rsidR="00453BC2" w:rsidRDefault="00E430EC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ELEKTRİK</w:t>
            </w:r>
          </w:p>
          <w:p w:rsidR="00453BC2" w:rsidRDefault="00E430EC">
            <w:pPr>
              <w:pStyle w:val="TableParagraph"/>
              <w:spacing w:before="1"/>
              <w:ind w:left="108" w:right="211"/>
              <w:rPr>
                <w:sz w:val="16"/>
              </w:rPr>
            </w:pPr>
            <w:r>
              <w:rPr>
                <w:sz w:val="16"/>
              </w:rPr>
              <w:t>ELEKTRONİK ALANI</w:t>
            </w:r>
          </w:p>
        </w:tc>
        <w:tc>
          <w:tcPr>
            <w:tcW w:w="1193" w:type="dxa"/>
          </w:tcPr>
          <w:p w:rsidR="00453BC2" w:rsidRDefault="00E430EC">
            <w:pPr>
              <w:pStyle w:val="TableParagraph"/>
              <w:spacing w:line="242" w:lineRule="auto"/>
              <w:ind w:left="108" w:right="86"/>
              <w:rPr>
                <w:sz w:val="16"/>
              </w:rPr>
            </w:pPr>
            <w:r>
              <w:rPr>
                <w:sz w:val="16"/>
              </w:rPr>
              <w:t>BİLGİSAYAR ALANI</w:t>
            </w:r>
          </w:p>
        </w:tc>
        <w:tc>
          <w:tcPr>
            <w:tcW w:w="1507" w:type="dxa"/>
          </w:tcPr>
          <w:p w:rsidR="00453BC2" w:rsidRDefault="00E430EC">
            <w:pPr>
              <w:pStyle w:val="TableParagraph"/>
              <w:spacing w:line="242" w:lineRule="auto"/>
              <w:ind w:left="108" w:right="595"/>
              <w:jc w:val="both"/>
              <w:rPr>
                <w:sz w:val="16"/>
              </w:rPr>
            </w:pPr>
            <w:r>
              <w:rPr>
                <w:sz w:val="16"/>
              </w:rPr>
              <w:t>MOTORLU ARAÇLAR ALANI</w:t>
            </w:r>
          </w:p>
        </w:tc>
        <w:tc>
          <w:tcPr>
            <w:tcW w:w="1469" w:type="dxa"/>
          </w:tcPr>
          <w:p w:rsidR="00453BC2" w:rsidRDefault="00E430EC">
            <w:pPr>
              <w:pStyle w:val="TableParagraph"/>
              <w:spacing w:line="242" w:lineRule="auto"/>
              <w:ind w:left="109" w:right="103"/>
              <w:rPr>
                <w:sz w:val="16"/>
              </w:rPr>
            </w:pPr>
            <w:r>
              <w:rPr>
                <w:sz w:val="16"/>
              </w:rPr>
              <w:t>TEKSTİL TEKNOLOJİLERİ ALANI</w:t>
            </w:r>
          </w:p>
        </w:tc>
        <w:tc>
          <w:tcPr>
            <w:tcW w:w="969" w:type="dxa"/>
          </w:tcPr>
          <w:p w:rsidR="00453BC2" w:rsidRDefault="00E430EC">
            <w:pPr>
              <w:pStyle w:val="TableParagraph"/>
              <w:spacing w:line="242" w:lineRule="auto"/>
              <w:ind w:left="109" w:right="100"/>
              <w:jc w:val="both"/>
              <w:rPr>
                <w:sz w:val="16"/>
              </w:rPr>
            </w:pPr>
            <w:r>
              <w:rPr>
                <w:sz w:val="16"/>
              </w:rPr>
              <w:t>MOBİLYA TASARIM ALANI</w:t>
            </w:r>
          </w:p>
        </w:tc>
        <w:tc>
          <w:tcPr>
            <w:tcW w:w="1498" w:type="dxa"/>
          </w:tcPr>
          <w:p w:rsidR="00453BC2" w:rsidRDefault="00E430EC">
            <w:pPr>
              <w:pStyle w:val="TableParagraph"/>
              <w:spacing w:line="242" w:lineRule="auto"/>
              <w:ind w:left="110" w:right="100"/>
              <w:rPr>
                <w:sz w:val="16"/>
              </w:rPr>
            </w:pPr>
            <w:r>
              <w:rPr>
                <w:sz w:val="16"/>
              </w:rPr>
              <w:t>GRAFİK TASARIM ALANI</w:t>
            </w:r>
          </w:p>
        </w:tc>
        <w:tc>
          <w:tcPr>
            <w:tcW w:w="1492" w:type="dxa"/>
            <w:tcBorders>
              <w:right w:val="double" w:sz="1" w:space="0" w:color="000000"/>
            </w:tcBorders>
          </w:tcPr>
          <w:p w:rsidR="00453BC2" w:rsidRDefault="00E430EC">
            <w:pPr>
              <w:pStyle w:val="TableParagraph"/>
              <w:spacing w:line="242" w:lineRule="auto"/>
              <w:ind w:left="110" w:right="115"/>
              <w:rPr>
                <w:sz w:val="16"/>
              </w:rPr>
            </w:pPr>
            <w:r>
              <w:rPr>
                <w:sz w:val="16"/>
              </w:rPr>
              <w:t>METAL TEKNOLOJİLERİ ALANI</w:t>
            </w:r>
          </w:p>
        </w:tc>
      </w:tr>
      <w:tr w:rsidR="00453BC2">
        <w:trPr>
          <w:trHeight w:val="733"/>
        </w:trPr>
        <w:tc>
          <w:tcPr>
            <w:tcW w:w="1489" w:type="dxa"/>
            <w:tcBorders>
              <w:left w:val="double" w:sz="1" w:space="0" w:color="000000"/>
            </w:tcBorders>
          </w:tcPr>
          <w:p w:rsidR="00453BC2" w:rsidRDefault="00E430EC">
            <w:pPr>
              <w:pStyle w:val="TableParagraph"/>
              <w:spacing w:line="178" w:lineRule="exact"/>
              <w:ind w:left="28" w:right="112"/>
              <w:jc w:val="center"/>
              <w:rPr>
                <w:sz w:val="16"/>
              </w:rPr>
            </w:pPr>
            <w:r>
              <w:rPr>
                <w:sz w:val="16"/>
              </w:rPr>
              <w:t>Mimari Yapı Dalı</w:t>
            </w:r>
          </w:p>
        </w:tc>
        <w:tc>
          <w:tcPr>
            <w:tcW w:w="1363" w:type="dxa"/>
          </w:tcPr>
          <w:p w:rsidR="00453BC2" w:rsidRDefault="00E430EC">
            <w:pPr>
              <w:pStyle w:val="TableParagraph"/>
              <w:spacing w:line="237" w:lineRule="auto"/>
              <w:ind w:left="108" w:right="114"/>
              <w:rPr>
                <w:sz w:val="16"/>
              </w:rPr>
            </w:pPr>
            <w:r>
              <w:rPr>
                <w:sz w:val="16"/>
              </w:rPr>
              <w:t xml:space="preserve">Pano Tasarım Ve </w:t>
            </w:r>
            <w:proofErr w:type="spellStart"/>
            <w:r>
              <w:rPr>
                <w:sz w:val="16"/>
              </w:rPr>
              <w:t>Montörlüğü</w:t>
            </w:r>
            <w:proofErr w:type="spellEnd"/>
          </w:p>
        </w:tc>
        <w:tc>
          <w:tcPr>
            <w:tcW w:w="1193" w:type="dxa"/>
          </w:tcPr>
          <w:p w:rsidR="00453BC2" w:rsidRDefault="00E430EC">
            <w:pPr>
              <w:pStyle w:val="TableParagraph"/>
              <w:spacing w:line="237" w:lineRule="auto"/>
              <w:ind w:left="108" w:right="188"/>
              <w:rPr>
                <w:sz w:val="16"/>
              </w:rPr>
            </w:pPr>
            <w:r>
              <w:rPr>
                <w:sz w:val="16"/>
              </w:rPr>
              <w:t>Web Tasarım Dalı</w:t>
            </w:r>
          </w:p>
        </w:tc>
        <w:tc>
          <w:tcPr>
            <w:tcW w:w="1507" w:type="dxa"/>
          </w:tcPr>
          <w:p w:rsidR="00453BC2" w:rsidRDefault="00E430EC">
            <w:pPr>
              <w:pStyle w:val="TableParagraph"/>
              <w:spacing w:line="237" w:lineRule="auto"/>
              <w:ind w:left="108" w:right="147"/>
              <w:rPr>
                <w:sz w:val="16"/>
              </w:rPr>
            </w:pPr>
            <w:r>
              <w:rPr>
                <w:sz w:val="16"/>
              </w:rPr>
              <w:t xml:space="preserve">Otomotiv Elektrik </w:t>
            </w:r>
            <w:proofErr w:type="spellStart"/>
            <w:r>
              <w:rPr>
                <w:sz w:val="16"/>
              </w:rPr>
              <w:t>Mekanikerliği</w:t>
            </w:r>
            <w:proofErr w:type="spellEnd"/>
            <w:r>
              <w:rPr>
                <w:sz w:val="16"/>
              </w:rPr>
              <w:t xml:space="preserve"> Dalı</w:t>
            </w:r>
          </w:p>
        </w:tc>
        <w:tc>
          <w:tcPr>
            <w:tcW w:w="1469" w:type="dxa"/>
          </w:tcPr>
          <w:p w:rsidR="00453BC2" w:rsidRDefault="00E430E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İplikçilik Dalı</w:t>
            </w:r>
          </w:p>
        </w:tc>
        <w:tc>
          <w:tcPr>
            <w:tcW w:w="969" w:type="dxa"/>
          </w:tcPr>
          <w:p w:rsidR="00453BC2" w:rsidRDefault="00E430EC">
            <w:pPr>
              <w:pStyle w:val="TableParagraph"/>
              <w:ind w:left="109" w:right="141"/>
              <w:rPr>
                <w:sz w:val="16"/>
              </w:rPr>
            </w:pPr>
            <w:r>
              <w:rPr>
                <w:sz w:val="16"/>
              </w:rPr>
              <w:t xml:space="preserve">Mobilya Ve İç </w:t>
            </w:r>
            <w:proofErr w:type="gramStart"/>
            <w:r>
              <w:rPr>
                <w:sz w:val="16"/>
              </w:rPr>
              <w:t>Mekan</w:t>
            </w:r>
            <w:proofErr w:type="gramEnd"/>
          </w:p>
          <w:p w:rsidR="00453BC2" w:rsidRDefault="00E430EC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Dalı</w:t>
            </w:r>
          </w:p>
        </w:tc>
        <w:tc>
          <w:tcPr>
            <w:tcW w:w="1498" w:type="dxa"/>
          </w:tcPr>
          <w:p w:rsidR="00453BC2" w:rsidRDefault="00E430EC">
            <w:pPr>
              <w:pStyle w:val="TableParagraph"/>
              <w:spacing w:line="237" w:lineRule="auto"/>
              <w:ind w:left="110" w:right="522"/>
              <w:rPr>
                <w:sz w:val="16"/>
              </w:rPr>
            </w:pPr>
            <w:r>
              <w:rPr>
                <w:sz w:val="16"/>
              </w:rPr>
              <w:t>Fotoğrafçılık Dalı</w:t>
            </w:r>
          </w:p>
        </w:tc>
        <w:tc>
          <w:tcPr>
            <w:tcW w:w="1492" w:type="dxa"/>
            <w:tcBorders>
              <w:right w:val="double" w:sz="1" w:space="0" w:color="000000"/>
            </w:tcBorders>
          </w:tcPr>
          <w:p w:rsidR="00453BC2" w:rsidRDefault="00E430EC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Kaynakçılık Dalı</w:t>
            </w:r>
          </w:p>
        </w:tc>
      </w:tr>
      <w:tr w:rsidR="00453BC2">
        <w:trPr>
          <w:trHeight w:val="404"/>
        </w:trPr>
        <w:tc>
          <w:tcPr>
            <w:tcW w:w="1489" w:type="dxa"/>
            <w:tcBorders>
              <w:left w:val="double" w:sz="1" w:space="0" w:color="000000"/>
            </w:tcBorders>
          </w:tcPr>
          <w:p w:rsidR="00453BC2" w:rsidRDefault="00E430EC">
            <w:pPr>
              <w:pStyle w:val="TableParagraph"/>
              <w:spacing w:line="181" w:lineRule="exact"/>
              <w:ind w:left="99" w:right="112"/>
              <w:jc w:val="center"/>
              <w:rPr>
                <w:sz w:val="16"/>
              </w:rPr>
            </w:pPr>
            <w:r>
              <w:rPr>
                <w:sz w:val="16"/>
              </w:rPr>
              <w:t>Teknik Resim Dalı</w:t>
            </w:r>
          </w:p>
        </w:tc>
        <w:tc>
          <w:tcPr>
            <w:tcW w:w="1363" w:type="dxa"/>
          </w:tcPr>
          <w:p w:rsidR="00453BC2" w:rsidRDefault="00453BC2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:rsidR="00453BC2" w:rsidRDefault="00453BC2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 w:rsidR="00453BC2" w:rsidRDefault="00453BC2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453BC2" w:rsidRDefault="00453BC2"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</w:tcPr>
          <w:p w:rsidR="00453BC2" w:rsidRDefault="00E430EC" w:rsidP="00E430EC">
            <w:pPr>
              <w:pStyle w:val="TableParagraph"/>
              <w:jc w:val="center"/>
              <w:rPr>
                <w:sz w:val="20"/>
              </w:rPr>
            </w:pPr>
            <w:bookmarkStart w:id="0" w:name="_GoBack"/>
            <w:r w:rsidRPr="00E430EC">
              <w:rPr>
                <w:sz w:val="16"/>
              </w:rPr>
              <w:t>Tekstil teknolojisi</w:t>
            </w:r>
            <w:bookmarkEnd w:id="0"/>
          </w:p>
        </w:tc>
        <w:tc>
          <w:tcPr>
            <w:tcW w:w="1498" w:type="dxa"/>
          </w:tcPr>
          <w:p w:rsidR="00453BC2" w:rsidRDefault="00453BC2">
            <w:pPr>
              <w:pStyle w:val="TableParagraph"/>
              <w:rPr>
                <w:sz w:val="20"/>
              </w:rPr>
            </w:pPr>
          </w:p>
        </w:tc>
        <w:tc>
          <w:tcPr>
            <w:tcW w:w="1492" w:type="dxa"/>
            <w:tcBorders>
              <w:right w:val="double" w:sz="1" w:space="0" w:color="000000"/>
            </w:tcBorders>
          </w:tcPr>
          <w:p w:rsidR="00453BC2" w:rsidRDefault="00453BC2">
            <w:pPr>
              <w:pStyle w:val="TableParagraph"/>
              <w:rPr>
                <w:sz w:val="20"/>
              </w:rPr>
            </w:pPr>
          </w:p>
        </w:tc>
      </w:tr>
    </w:tbl>
    <w:p w:rsidR="00453BC2" w:rsidRDefault="00453BC2">
      <w:pPr>
        <w:pStyle w:val="GvdeMetni"/>
        <w:spacing w:before="9"/>
        <w:rPr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8"/>
        <w:gridCol w:w="2166"/>
        <w:gridCol w:w="2168"/>
        <w:gridCol w:w="2165"/>
        <w:gridCol w:w="2168"/>
        <w:gridCol w:w="152"/>
      </w:tblGrid>
      <w:tr w:rsidR="00453BC2">
        <w:trPr>
          <w:trHeight w:val="590"/>
        </w:trPr>
        <w:tc>
          <w:tcPr>
            <w:tcW w:w="11007" w:type="dxa"/>
            <w:gridSpan w:val="6"/>
          </w:tcPr>
          <w:p w:rsidR="00453BC2" w:rsidRDefault="00E430EC">
            <w:pPr>
              <w:pStyle w:val="TableParagraph"/>
              <w:spacing w:before="67"/>
              <w:ind w:left="3772" w:right="378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OKULA YERLEŞME BİLGİLERİ</w:t>
            </w:r>
          </w:p>
        </w:tc>
      </w:tr>
      <w:tr w:rsidR="00453BC2">
        <w:trPr>
          <w:trHeight w:val="522"/>
        </w:trPr>
        <w:tc>
          <w:tcPr>
            <w:tcW w:w="2188" w:type="dxa"/>
            <w:tcBorders>
              <w:left w:val="double" w:sz="1" w:space="0" w:color="000000"/>
            </w:tcBorders>
          </w:tcPr>
          <w:p w:rsidR="00453BC2" w:rsidRDefault="00E430EC">
            <w:pPr>
              <w:pStyle w:val="TableParagraph"/>
              <w:spacing w:line="247" w:lineRule="exact"/>
              <w:ind w:left="851" w:right="833"/>
              <w:jc w:val="center"/>
            </w:pPr>
            <w:r>
              <w:t>YIL</w:t>
            </w:r>
          </w:p>
        </w:tc>
        <w:tc>
          <w:tcPr>
            <w:tcW w:w="2166" w:type="dxa"/>
          </w:tcPr>
          <w:p w:rsidR="00453BC2" w:rsidRDefault="00E430EC">
            <w:pPr>
              <w:pStyle w:val="TableParagraph"/>
              <w:spacing w:line="247" w:lineRule="exact"/>
              <w:ind w:left="408" w:right="400"/>
              <w:jc w:val="center"/>
            </w:pPr>
            <w:r>
              <w:t>KONTENJAN</w:t>
            </w:r>
          </w:p>
        </w:tc>
        <w:tc>
          <w:tcPr>
            <w:tcW w:w="2168" w:type="dxa"/>
          </w:tcPr>
          <w:p w:rsidR="00453BC2" w:rsidRDefault="00E430EC">
            <w:pPr>
              <w:pStyle w:val="TableParagraph"/>
              <w:spacing w:line="247" w:lineRule="exact"/>
              <w:ind w:left="122" w:right="117"/>
              <w:jc w:val="center"/>
            </w:pPr>
            <w:r>
              <w:t>TAVAN PUANI</w:t>
            </w:r>
          </w:p>
        </w:tc>
        <w:tc>
          <w:tcPr>
            <w:tcW w:w="2165" w:type="dxa"/>
          </w:tcPr>
          <w:p w:rsidR="00453BC2" w:rsidRDefault="00E430EC">
            <w:pPr>
              <w:pStyle w:val="TableParagraph"/>
              <w:spacing w:line="247" w:lineRule="exact"/>
              <w:ind w:left="320" w:right="310"/>
              <w:jc w:val="center"/>
            </w:pPr>
            <w:r>
              <w:t>TABAN PUANI</w:t>
            </w:r>
          </w:p>
        </w:tc>
        <w:tc>
          <w:tcPr>
            <w:tcW w:w="2168" w:type="dxa"/>
          </w:tcPr>
          <w:p w:rsidR="00453BC2" w:rsidRDefault="00E430EC">
            <w:pPr>
              <w:pStyle w:val="TableParagraph"/>
              <w:spacing w:line="247" w:lineRule="exact"/>
              <w:ind w:left="124" w:right="117"/>
              <w:jc w:val="center"/>
            </w:pPr>
            <w:r>
              <w:t>YÜZDELİK DİLİMİ</w:t>
            </w:r>
          </w:p>
        </w:tc>
        <w:tc>
          <w:tcPr>
            <w:tcW w:w="152" w:type="dxa"/>
            <w:tcBorders>
              <w:top w:val="nil"/>
              <w:bottom w:val="nil"/>
            </w:tcBorders>
          </w:tcPr>
          <w:p w:rsidR="00453BC2" w:rsidRDefault="00453BC2">
            <w:pPr>
              <w:pStyle w:val="TableParagraph"/>
              <w:rPr>
                <w:sz w:val="20"/>
              </w:rPr>
            </w:pPr>
          </w:p>
        </w:tc>
      </w:tr>
      <w:tr w:rsidR="00453BC2">
        <w:trPr>
          <w:trHeight w:val="270"/>
        </w:trPr>
        <w:tc>
          <w:tcPr>
            <w:tcW w:w="2188" w:type="dxa"/>
            <w:tcBorders>
              <w:left w:val="double" w:sz="1" w:space="0" w:color="000000"/>
            </w:tcBorders>
          </w:tcPr>
          <w:p w:rsidR="00453BC2" w:rsidRDefault="00E430EC">
            <w:pPr>
              <w:pStyle w:val="TableParagraph"/>
              <w:spacing w:line="249" w:lineRule="exact"/>
              <w:ind w:left="855" w:right="833"/>
              <w:jc w:val="center"/>
            </w:pPr>
            <w:r>
              <w:t>2017</w:t>
            </w:r>
          </w:p>
        </w:tc>
        <w:tc>
          <w:tcPr>
            <w:tcW w:w="2166" w:type="dxa"/>
          </w:tcPr>
          <w:p w:rsidR="00453BC2" w:rsidRDefault="00E430EC">
            <w:pPr>
              <w:pStyle w:val="TableParagraph"/>
              <w:spacing w:line="249" w:lineRule="exact"/>
              <w:ind w:left="408" w:right="400"/>
              <w:jc w:val="center"/>
            </w:pPr>
            <w:r>
              <w:t>30</w:t>
            </w:r>
          </w:p>
        </w:tc>
        <w:tc>
          <w:tcPr>
            <w:tcW w:w="2168" w:type="dxa"/>
          </w:tcPr>
          <w:p w:rsidR="00453BC2" w:rsidRDefault="00E430EC">
            <w:pPr>
              <w:pStyle w:val="TableParagraph"/>
              <w:spacing w:line="249" w:lineRule="exact"/>
              <w:ind w:left="124" w:right="117"/>
              <w:jc w:val="center"/>
            </w:pPr>
            <w:r>
              <w:t>352,8</w:t>
            </w:r>
          </w:p>
        </w:tc>
        <w:tc>
          <w:tcPr>
            <w:tcW w:w="2165" w:type="dxa"/>
          </w:tcPr>
          <w:p w:rsidR="00453BC2" w:rsidRDefault="00E430EC">
            <w:pPr>
              <w:pStyle w:val="TableParagraph"/>
              <w:spacing w:line="249" w:lineRule="exact"/>
              <w:ind w:left="319" w:right="310"/>
              <w:jc w:val="center"/>
            </w:pPr>
            <w:r>
              <w:t>258,97</w:t>
            </w:r>
          </w:p>
        </w:tc>
        <w:tc>
          <w:tcPr>
            <w:tcW w:w="2168" w:type="dxa"/>
          </w:tcPr>
          <w:p w:rsidR="00453BC2" w:rsidRDefault="00E430EC">
            <w:pPr>
              <w:pStyle w:val="TableParagraph"/>
              <w:spacing w:line="249" w:lineRule="exact"/>
              <w:ind w:left="124" w:right="110"/>
              <w:jc w:val="center"/>
            </w:pPr>
            <w:r>
              <w:t>%73.83</w:t>
            </w:r>
          </w:p>
        </w:tc>
        <w:tc>
          <w:tcPr>
            <w:tcW w:w="152" w:type="dxa"/>
            <w:tcBorders>
              <w:top w:val="nil"/>
              <w:bottom w:val="nil"/>
            </w:tcBorders>
          </w:tcPr>
          <w:p w:rsidR="00453BC2" w:rsidRDefault="00453BC2">
            <w:pPr>
              <w:pStyle w:val="TableParagraph"/>
              <w:rPr>
                <w:sz w:val="20"/>
              </w:rPr>
            </w:pPr>
          </w:p>
        </w:tc>
      </w:tr>
      <w:tr w:rsidR="00453BC2">
        <w:trPr>
          <w:trHeight w:val="270"/>
        </w:trPr>
        <w:tc>
          <w:tcPr>
            <w:tcW w:w="2188" w:type="dxa"/>
            <w:tcBorders>
              <w:left w:val="double" w:sz="1" w:space="0" w:color="000000"/>
            </w:tcBorders>
          </w:tcPr>
          <w:p w:rsidR="00453BC2" w:rsidRDefault="00E430EC">
            <w:pPr>
              <w:pStyle w:val="TableParagraph"/>
              <w:spacing w:line="247" w:lineRule="exact"/>
              <w:ind w:left="855" w:right="833"/>
              <w:jc w:val="center"/>
            </w:pPr>
            <w:r>
              <w:t>2018</w:t>
            </w:r>
          </w:p>
        </w:tc>
        <w:tc>
          <w:tcPr>
            <w:tcW w:w="2166" w:type="dxa"/>
          </w:tcPr>
          <w:p w:rsidR="00453BC2" w:rsidRDefault="00E430EC">
            <w:pPr>
              <w:pStyle w:val="TableParagraph"/>
              <w:spacing w:line="247" w:lineRule="exact"/>
              <w:ind w:left="408" w:right="400"/>
              <w:jc w:val="center"/>
            </w:pPr>
            <w:r>
              <w:t>30</w:t>
            </w:r>
          </w:p>
        </w:tc>
        <w:tc>
          <w:tcPr>
            <w:tcW w:w="2168" w:type="dxa"/>
          </w:tcPr>
          <w:p w:rsidR="00453BC2" w:rsidRDefault="00E430EC">
            <w:pPr>
              <w:pStyle w:val="TableParagraph"/>
              <w:spacing w:line="247" w:lineRule="exact"/>
              <w:ind w:left="124" w:right="117"/>
              <w:jc w:val="center"/>
            </w:pPr>
            <w:r>
              <w:t>302,3</w:t>
            </w:r>
          </w:p>
        </w:tc>
        <w:tc>
          <w:tcPr>
            <w:tcW w:w="2165" w:type="dxa"/>
          </w:tcPr>
          <w:p w:rsidR="00453BC2" w:rsidRDefault="00E430EC">
            <w:pPr>
              <w:pStyle w:val="TableParagraph"/>
              <w:spacing w:line="247" w:lineRule="exact"/>
              <w:ind w:left="319" w:right="310"/>
              <w:jc w:val="center"/>
            </w:pPr>
            <w:r>
              <w:t>240,50</w:t>
            </w:r>
          </w:p>
        </w:tc>
        <w:tc>
          <w:tcPr>
            <w:tcW w:w="2168" w:type="dxa"/>
          </w:tcPr>
          <w:p w:rsidR="00453BC2" w:rsidRDefault="00E430EC">
            <w:pPr>
              <w:pStyle w:val="TableParagraph"/>
              <w:spacing w:line="247" w:lineRule="exact"/>
              <w:ind w:left="124" w:right="110"/>
              <w:jc w:val="center"/>
            </w:pPr>
            <w:r>
              <w:t>%43.68</w:t>
            </w:r>
          </w:p>
        </w:tc>
        <w:tc>
          <w:tcPr>
            <w:tcW w:w="152" w:type="dxa"/>
            <w:tcBorders>
              <w:top w:val="nil"/>
              <w:bottom w:val="nil"/>
            </w:tcBorders>
          </w:tcPr>
          <w:p w:rsidR="00453BC2" w:rsidRDefault="00453BC2">
            <w:pPr>
              <w:pStyle w:val="TableParagraph"/>
              <w:rPr>
                <w:sz w:val="20"/>
              </w:rPr>
            </w:pPr>
          </w:p>
        </w:tc>
      </w:tr>
      <w:tr w:rsidR="00453BC2">
        <w:trPr>
          <w:trHeight w:val="79"/>
        </w:trPr>
        <w:tc>
          <w:tcPr>
            <w:tcW w:w="2188" w:type="dxa"/>
            <w:tcBorders>
              <w:right w:val="nil"/>
            </w:tcBorders>
          </w:tcPr>
          <w:p w:rsidR="00453BC2" w:rsidRDefault="00453BC2">
            <w:pPr>
              <w:pStyle w:val="TableParagraph"/>
              <w:rPr>
                <w:sz w:val="2"/>
              </w:rPr>
            </w:pPr>
          </w:p>
        </w:tc>
        <w:tc>
          <w:tcPr>
            <w:tcW w:w="2166" w:type="dxa"/>
            <w:tcBorders>
              <w:left w:val="nil"/>
              <w:right w:val="nil"/>
            </w:tcBorders>
          </w:tcPr>
          <w:p w:rsidR="00453BC2" w:rsidRDefault="00453BC2">
            <w:pPr>
              <w:pStyle w:val="TableParagraph"/>
              <w:rPr>
                <w:sz w:val="2"/>
              </w:rPr>
            </w:pP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453BC2" w:rsidRDefault="00453BC2">
            <w:pPr>
              <w:pStyle w:val="TableParagraph"/>
              <w:rPr>
                <w:sz w:val="2"/>
              </w:rPr>
            </w:pPr>
          </w:p>
        </w:tc>
        <w:tc>
          <w:tcPr>
            <w:tcW w:w="2165" w:type="dxa"/>
            <w:tcBorders>
              <w:left w:val="nil"/>
              <w:right w:val="nil"/>
            </w:tcBorders>
          </w:tcPr>
          <w:p w:rsidR="00453BC2" w:rsidRDefault="00453BC2">
            <w:pPr>
              <w:pStyle w:val="TableParagraph"/>
              <w:rPr>
                <w:sz w:val="2"/>
              </w:rPr>
            </w:pP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453BC2" w:rsidRDefault="00453BC2">
            <w:pPr>
              <w:pStyle w:val="TableParagraph"/>
              <w:rPr>
                <w:sz w:val="2"/>
              </w:rPr>
            </w:pPr>
          </w:p>
        </w:tc>
        <w:tc>
          <w:tcPr>
            <w:tcW w:w="152" w:type="dxa"/>
            <w:tcBorders>
              <w:top w:val="nil"/>
              <w:left w:val="nil"/>
            </w:tcBorders>
          </w:tcPr>
          <w:p w:rsidR="00453BC2" w:rsidRDefault="00453BC2">
            <w:pPr>
              <w:pStyle w:val="TableParagraph"/>
              <w:rPr>
                <w:sz w:val="2"/>
              </w:rPr>
            </w:pPr>
          </w:p>
        </w:tc>
      </w:tr>
    </w:tbl>
    <w:p w:rsidR="00453BC2" w:rsidRDefault="00453BC2">
      <w:pPr>
        <w:pStyle w:val="GvdeMetni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175"/>
        <w:gridCol w:w="2177"/>
        <w:gridCol w:w="2179"/>
        <w:gridCol w:w="2177"/>
        <w:gridCol w:w="94"/>
      </w:tblGrid>
      <w:tr w:rsidR="00453BC2">
        <w:trPr>
          <w:trHeight w:val="592"/>
        </w:trPr>
        <w:tc>
          <w:tcPr>
            <w:tcW w:w="11003" w:type="dxa"/>
            <w:gridSpan w:val="6"/>
            <w:tcBorders>
              <w:bottom w:val="single" w:sz="4" w:space="0" w:color="000000"/>
            </w:tcBorders>
          </w:tcPr>
          <w:p w:rsidR="00453BC2" w:rsidRDefault="00E430EC">
            <w:pPr>
              <w:pStyle w:val="TableParagraph"/>
              <w:spacing w:before="68"/>
              <w:ind w:left="3033" w:right="303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ÜNİVERSİTEYE YERLEŞTİRME SONUÇLARI</w:t>
            </w:r>
          </w:p>
        </w:tc>
      </w:tr>
      <w:tr w:rsidR="00453BC2">
        <w:trPr>
          <w:trHeight w:val="609"/>
        </w:trPr>
        <w:tc>
          <w:tcPr>
            <w:tcW w:w="2201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453BC2" w:rsidRDefault="00E430EC">
            <w:pPr>
              <w:pStyle w:val="TableParagraph"/>
              <w:spacing w:line="247" w:lineRule="exact"/>
              <w:ind w:left="864" w:right="834"/>
              <w:jc w:val="center"/>
            </w:pPr>
            <w:r>
              <w:t>YIL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C2" w:rsidRDefault="00E430EC">
            <w:pPr>
              <w:pStyle w:val="TableParagraph"/>
              <w:spacing w:line="247" w:lineRule="exact"/>
              <w:ind w:left="294" w:right="284"/>
              <w:jc w:val="center"/>
            </w:pPr>
            <w:r>
              <w:t>MEZUN SAYISI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C2" w:rsidRDefault="00E430EC">
            <w:pPr>
              <w:pStyle w:val="TableParagraph"/>
              <w:ind w:left="259" w:right="225" w:firstLine="388"/>
            </w:pPr>
            <w:r>
              <w:t>MESLEK YÜKSEKOKULU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C2" w:rsidRDefault="00E430EC">
            <w:pPr>
              <w:pStyle w:val="TableParagraph"/>
              <w:ind w:left="381" w:right="350" w:firstLine="374"/>
            </w:pPr>
            <w:r>
              <w:t>DİĞER FAKÜLTELER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C2" w:rsidRDefault="00E430EC">
            <w:pPr>
              <w:pStyle w:val="TableParagraph"/>
              <w:spacing w:line="246" w:lineRule="exact"/>
              <w:ind w:left="122" w:right="114"/>
              <w:jc w:val="center"/>
            </w:pPr>
            <w:r>
              <w:t>TOPLAM</w:t>
            </w:r>
          </w:p>
          <w:p w:rsidR="00453BC2" w:rsidRDefault="00E430EC">
            <w:pPr>
              <w:pStyle w:val="TableParagraph"/>
              <w:spacing w:line="252" w:lineRule="exact"/>
              <w:ind w:left="124" w:right="114"/>
              <w:jc w:val="center"/>
            </w:pPr>
            <w:r>
              <w:t>YERLEŞEN SAYISI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</w:tcBorders>
          </w:tcPr>
          <w:p w:rsidR="00453BC2" w:rsidRDefault="00453BC2">
            <w:pPr>
              <w:pStyle w:val="TableParagraph"/>
              <w:rPr>
                <w:sz w:val="20"/>
              </w:rPr>
            </w:pPr>
          </w:p>
        </w:tc>
      </w:tr>
      <w:tr w:rsidR="00453BC2">
        <w:trPr>
          <w:trHeight w:val="287"/>
        </w:trPr>
        <w:tc>
          <w:tcPr>
            <w:tcW w:w="2201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453BC2" w:rsidRDefault="00E430EC">
            <w:pPr>
              <w:pStyle w:val="TableParagraph"/>
              <w:spacing w:line="247" w:lineRule="exact"/>
              <w:ind w:left="869" w:right="834"/>
              <w:jc w:val="center"/>
            </w:pPr>
            <w:r>
              <w:t>2017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C2" w:rsidRDefault="00E430EC">
            <w:pPr>
              <w:pStyle w:val="TableParagraph"/>
              <w:spacing w:line="247" w:lineRule="exact"/>
              <w:ind w:left="293" w:right="284"/>
              <w:jc w:val="center"/>
            </w:pPr>
            <w:r>
              <w:t>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C2" w:rsidRDefault="00E430EC">
            <w:pPr>
              <w:pStyle w:val="TableParagraph"/>
              <w:spacing w:line="247" w:lineRule="exact"/>
              <w:ind w:left="12"/>
              <w:jc w:val="center"/>
            </w:pPr>
            <w:r>
              <w:t>8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C2" w:rsidRDefault="00E430EC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C2" w:rsidRDefault="00E430EC">
            <w:pPr>
              <w:pStyle w:val="TableParagraph"/>
              <w:spacing w:line="247" w:lineRule="exact"/>
              <w:ind w:left="1033"/>
            </w:pPr>
            <w:r>
              <w:t>9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</w:tcBorders>
          </w:tcPr>
          <w:p w:rsidR="00453BC2" w:rsidRDefault="00453BC2">
            <w:pPr>
              <w:pStyle w:val="TableParagraph"/>
              <w:rPr>
                <w:sz w:val="20"/>
              </w:rPr>
            </w:pPr>
          </w:p>
        </w:tc>
      </w:tr>
      <w:tr w:rsidR="00453BC2">
        <w:trPr>
          <w:trHeight w:val="321"/>
        </w:trPr>
        <w:tc>
          <w:tcPr>
            <w:tcW w:w="2201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453BC2" w:rsidRDefault="00E430EC">
            <w:pPr>
              <w:pStyle w:val="TableParagraph"/>
              <w:spacing w:line="247" w:lineRule="exact"/>
              <w:ind w:left="869" w:right="834"/>
              <w:jc w:val="center"/>
            </w:pPr>
            <w:r>
              <w:t>2018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C2" w:rsidRDefault="00E430EC">
            <w:pPr>
              <w:pStyle w:val="TableParagraph"/>
              <w:spacing w:line="247" w:lineRule="exact"/>
              <w:ind w:left="293" w:right="284"/>
              <w:jc w:val="center"/>
            </w:pPr>
            <w:r>
              <w:t>74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C2" w:rsidRDefault="00E430EC">
            <w:pPr>
              <w:pStyle w:val="TableParagraph"/>
              <w:spacing w:line="247" w:lineRule="exact"/>
              <w:ind w:left="124" w:right="112"/>
              <w:jc w:val="center"/>
            </w:pPr>
            <w:r>
              <w:t>12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C2" w:rsidRDefault="00E430EC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C2" w:rsidRDefault="00E430EC">
            <w:pPr>
              <w:pStyle w:val="TableParagraph"/>
              <w:spacing w:line="247" w:lineRule="exact"/>
              <w:ind w:left="977"/>
            </w:pPr>
            <w:r>
              <w:t>14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</w:tcBorders>
          </w:tcPr>
          <w:p w:rsidR="00453BC2" w:rsidRDefault="00453BC2">
            <w:pPr>
              <w:pStyle w:val="TableParagraph"/>
              <w:rPr>
                <w:sz w:val="20"/>
              </w:rPr>
            </w:pPr>
          </w:p>
        </w:tc>
      </w:tr>
      <w:tr w:rsidR="00453BC2">
        <w:trPr>
          <w:trHeight w:val="189"/>
        </w:trPr>
        <w:tc>
          <w:tcPr>
            <w:tcW w:w="11003" w:type="dxa"/>
            <w:gridSpan w:val="6"/>
            <w:tcBorders>
              <w:top w:val="single" w:sz="4" w:space="0" w:color="000000"/>
            </w:tcBorders>
          </w:tcPr>
          <w:p w:rsidR="00453BC2" w:rsidRDefault="00453BC2">
            <w:pPr>
              <w:pStyle w:val="TableParagraph"/>
              <w:rPr>
                <w:sz w:val="12"/>
              </w:rPr>
            </w:pPr>
          </w:p>
        </w:tc>
      </w:tr>
    </w:tbl>
    <w:p w:rsidR="00453BC2" w:rsidRDefault="00453BC2">
      <w:pPr>
        <w:pStyle w:val="GvdeMetni"/>
        <w:rPr>
          <w:b/>
          <w:sz w:val="7"/>
        </w:rPr>
      </w:pPr>
    </w:p>
    <w:p w:rsidR="00453BC2" w:rsidRDefault="00E430EC">
      <w:pPr>
        <w:pStyle w:val="GvdeMetni"/>
        <w:spacing w:before="0"/>
        <w:ind w:left="228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343.5pt;height:67.8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453BC2" w:rsidRDefault="00E430EC">
                  <w:pPr>
                    <w:spacing w:before="71"/>
                    <w:ind w:left="145"/>
                    <w:rPr>
                      <w:sz w:val="20"/>
                    </w:rPr>
                  </w:pPr>
                  <w:proofErr w:type="spellStart"/>
                  <w:proofErr w:type="gramStart"/>
                  <w:r>
                    <w:rPr>
                      <w:b/>
                      <w:sz w:val="20"/>
                    </w:rPr>
                    <w:t>ADRES:</w:t>
                  </w:r>
                  <w:r>
                    <w:rPr>
                      <w:sz w:val="20"/>
                    </w:rPr>
                    <w:t>Seyrantepe</w:t>
                  </w:r>
                  <w:proofErr w:type="spellEnd"/>
                  <w:proofErr w:type="gramEnd"/>
                  <w:r>
                    <w:rPr>
                      <w:sz w:val="20"/>
                    </w:rPr>
                    <w:t xml:space="preserve"> Mah. 801. </w:t>
                  </w:r>
                  <w:proofErr w:type="spellStart"/>
                  <w:r>
                    <w:rPr>
                      <w:sz w:val="20"/>
                    </w:rPr>
                    <w:t>Sk</w:t>
                  </w:r>
                  <w:proofErr w:type="spellEnd"/>
                  <w:r>
                    <w:rPr>
                      <w:sz w:val="20"/>
                    </w:rPr>
                    <w:t xml:space="preserve">. No: 62/1 </w:t>
                  </w:r>
                  <w:proofErr w:type="spellStart"/>
                  <w:r>
                    <w:rPr>
                      <w:sz w:val="20"/>
                    </w:rPr>
                    <w:t>Karaköprü</w:t>
                  </w:r>
                  <w:proofErr w:type="spellEnd"/>
                  <w:r>
                    <w:rPr>
                      <w:sz w:val="20"/>
                    </w:rPr>
                    <w:t>/ŞANLIURFA</w:t>
                  </w:r>
                </w:p>
                <w:p w:rsidR="00453BC2" w:rsidRDefault="00453BC2">
                  <w:pPr>
                    <w:pStyle w:val="GvdeMetni"/>
                    <w:rPr>
                      <w:sz w:val="20"/>
                    </w:rPr>
                  </w:pPr>
                </w:p>
                <w:p w:rsidR="00453BC2" w:rsidRDefault="00E430EC">
                  <w:pPr>
                    <w:ind w:left="145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OKUL TEL:</w:t>
                  </w:r>
                  <w:r>
                    <w:rPr>
                      <w:sz w:val="20"/>
                    </w:rPr>
                    <w:t>0414 347 87 40</w:t>
                  </w:r>
                </w:p>
                <w:p w:rsidR="00453BC2" w:rsidRDefault="00453BC2">
                  <w:pPr>
                    <w:pStyle w:val="GvdeMetni"/>
                    <w:spacing w:before="5"/>
                    <w:rPr>
                      <w:sz w:val="20"/>
                    </w:rPr>
                  </w:pPr>
                </w:p>
                <w:p w:rsidR="00453BC2" w:rsidRDefault="00E430EC">
                  <w:pPr>
                    <w:spacing w:before="1"/>
                    <w:ind w:left="145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WEB </w:t>
                  </w:r>
                  <w:proofErr w:type="spellStart"/>
                  <w:r>
                    <w:rPr>
                      <w:b/>
                      <w:sz w:val="20"/>
                    </w:rPr>
                    <w:t>ADRESİ:</w:t>
                  </w:r>
                  <w:hyperlink r:id="rId8">
                    <w:r>
                      <w:rPr>
                        <w:sz w:val="20"/>
                      </w:rPr>
                      <w:t>http</w:t>
                    </w:r>
                    <w:proofErr w:type="spellEnd"/>
                    <w:r>
                      <w:rPr>
                        <w:sz w:val="20"/>
                      </w:rPr>
                      <w:t>://gapeml.meb.k12.tr</w:t>
                    </w:r>
                  </w:hyperlink>
                </w:p>
              </w:txbxContent>
            </v:textbox>
            <w10:wrap type="none"/>
            <w10:anchorlock/>
          </v:shape>
        </w:pict>
      </w:r>
    </w:p>
    <w:p w:rsidR="0034184F" w:rsidRDefault="0034184F">
      <w:pPr>
        <w:pStyle w:val="GvdeMetni"/>
        <w:spacing w:before="0"/>
        <w:ind w:left="2282"/>
        <w:rPr>
          <w:sz w:val="20"/>
        </w:rPr>
      </w:pPr>
    </w:p>
    <w:p w:rsidR="0034184F" w:rsidRPr="0034184F" w:rsidRDefault="0034184F" w:rsidP="0034184F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  <w:r w:rsidRPr="0034184F">
        <w:rPr>
          <w:rFonts w:ascii="&amp;quot" w:hAnsi="&amp;quot"/>
          <w:b/>
          <w:color w:val="7B868F"/>
          <w:sz w:val="21"/>
          <w:szCs w:val="21"/>
          <w:lang w:eastAsia="tr-TR"/>
        </w:rPr>
        <w:t>Saatler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: </w:t>
      </w:r>
      <w:r w:rsidRPr="0034184F">
        <w:rPr>
          <w:rFonts w:ascii="&amp;quot" w:hAnsi="&amp;quot"/>
          <w:color w:val="7B868F"/>
          <w:sz w:val="21"/>
          <w:szCs w:val="21"/>
          <w:lang w:eastAsia="tr-TR"/>
        </w:rPr>
        <w:t xml:space="preserve">Ders başlama: 08:00 Ders </w:t>
      </w:r>
      <w:proofErr w:type="gramStart"/>
      <w:r w:rsidRPr="0034184F">
        <w:rPr>
          <w:rFonts w:ascii="&amp;quot" w:hAnsi="&amp;quot"/>
          <w:color w:val="7B868F"/>
          <w:sz w:val="21"/>
          <w:szCs w:val="21"/>
          <w:lang w:eastAsia="tr-TR"/>
        </w:rPr>
        <w:t>Bitiş : 17</w:t>
      </w:r>
      <w:proofErr w:type="gramEnd"/>
      <w:r w:rsidRPr="0034184F">
        <w:rPr>
          <w:rFonts w:ascii="&amp;quot" w:hAnsi="&amp;quot"/>
          <w:color w:val="7B868F"/>
          <w:sz w:val="21"/>
          <w:szCs w:val="21"/>
          <w:lang w:eastAsia="tr-TR"/>
        </w:rPr>
        <w:t>:25</w:t>
      </w:r>
    </w:p>
    <w:p w:rsidR="0034184F" w:rsidRDefault="0034184F" w:rsidP="0034184F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</w:p>
    <w:p w:rsidR="0034184F" w:rsidRPr="0034184F" w:rsidRDefault="0034184F" w:rsidP="0034184F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  <w:r w:rsidRPr="0034184F">
        <w:rPr>
          <w:rFonts w:ascii="&amp;quot" w:hAnsi="&amp;quot"/>
          <w:b/>
          <w:color w:val="7B868F"/>
          <w:sz w:val="21"/>
          <w:szCs w:val="21"/>
          <w:lang w:eastAsia="tr-TR"/>
        </w:rPr>
        <w:t>Isınma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: </w:t>
      </w:r>
      <w:r w:rsidRPr="0034184F">
        <w:rPr>
          <w:rFonts w:ascii="&amp;quot" w:hAnsi="&amp;quot"/>
          <w:color w:val="7B868F"/>
          <w:sz w:val="21"/>
          <w:szCs w:val="21"/>
          <w:lang w:eastAsia="tr-TR"/>
        </w:rPr>
        <w:t>Doğalgaz</w:t>
      </w:r>
    </w:p>
    <w:p w:rsidR="0034184F" w:rsidRDefault="0034184F" w:rsidP="0034184F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</w:p>
    <w:p w:rsidR="0034184F" w:rsidRPr="0034184F" w:rsidRDefault="0034184F" w:rsidP="0034184F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  <w:r w:rsidRPr="0034184F">
        <w:rPr>
          <w:rFonts w:ascii="&amp;quot" w:hAnsi="&amp;quot"/>
          <w:b/>
          <w:color w:val="7B868F"/>
          <w:sz w:val="21"/>
          <w:szCs w:val="21"/>
          <w:lang w:eastAsia="tr-TR"/>
        </w:rPr>
        <w:t>Bağlantı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: </w:t>
      </w:r>
      <w:r w:rsidRPr="0034184F">
        <w:rPr>
          <w:rFonts w:ascii="&amp;quot" w:hAnsi="&amp;quot"/>
          <w:color w:val="7B868F"/>
          <w:sz w:val="21"/>
          <w:szCs w:val="21"/>
          <w:lang w:eastAsia="tr-TR"/>
        </w:rPr>
        <w:t>Fatih Projesi Fiber İnternet</w:t>
      </w:r>
    </w:p>
    <w:p w:rsidR="0034184F" w:rsidRDefault="0034184F" w:rsidP="0034184F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</w:p>
    <w:p w:rsidR="0034184F" w:rsidRPr="0034184F" w:rsidRDefault="0034184F" w:rsidP="0034184F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  <w:r w:rsidRPr="0034184F">
        <w:rPr>
          <w:rFonts w:ascii="&amp;quot" w:hAnsi="&amp;quot"/>
          <w:b/>
          <w:color w:val="7B868F"/>
          <w:sz w:val="21"/>
          <w:szCs w:val="21"/>
          <w:lang w:eastAsia="tr-TR"/>
        </w:rPr>
        <w:t>Yabancı Dil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: </w:t>
      </w:r>
      <w:r w:rsidRPr="0034184F">
        <w:rPr>
          <w:rFonts w:ascii="&amp;quot" w:hAnsi="&amp;quot"/>
          <w:color w:val="7B868F"/>
          <w:sz w:val="21"/>
          <w:szCs w:val="21"/>
          <w:lang w:eastAsia="tr-TR"/>
        </w:rPr>
        <w:t>İngilizce</w:t>
      </w:r>
    </w:p>
    <w:p w:rsidR="0034184F" w:rsidRDefault="0034184F" w:rsidP="0034184F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</w:p>
    <w:p w:rsidR="0034184F" w:rsidRPr="0034184F" w:rsidRDefault="0034184F" w:rsidP="0034184F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  <w:proofErr w:type="gramStart"/>
      <w:r w:rsidRPr="0034184F">
        <w:rPr>
          <w:rFonts w:ascii="&amp;quot" w:hAnsi="&amp;quot"/>
          <w:b/>
          <w:color w:val="7B868F"/>
          <w:sz w:val="21"/>
          <w:szCs w:val="21"/>
          <w:lang w:eastAsia="tr-TR"/>
        </w:rPr>
        <w:t>Ulaşım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: </w:t>
      </w:r>
      <w:r w:rsidRPr="0034184F">
        <w:rPr>
          <w:rFonts w:ascii="&amp;quot" w:hAnsi="&amp;quot"/>
          <w:color w:val="7B868F"/>
          <w:sz w:val="21"/>
          <w:szCs w:val="21"/>
          <w:lang w:eastAsia="tr-TR"/>
        </w:rPr>
        <w:t>Özel Servislerle.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 </w:t>
      </w:r>
      <w:proofErr w:type="gramEnd"/>
      <w:r w:rsidRPr="0034184F">
        <w:rPr>
          <w:rFonts w:ascii="&amp;quot" w:hAnsi="&amp;quot"/>
          <w:color w:val="7B868F"/>
          <w:sz w:val="21"/>
          <w:szCs w:val="21"/>
          <w:lang w:eastAsia="tr-TR"/>
        </w:rPr>
        <w:t xml:space="preserve">Toplu Taşıma ve 76 Numaralı Belediye Halk Otobüsü </w:t>
      </w:r>
    </w:p>
    <w:p w:rsidR="0034184F" w:rsidRDefault="0034184F" w:rsidP="0034184F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</w:p>
    <w:p w:rsidR="0034184F" w:rsidRPr="0034184F" w:rsidRDefault="0034184F" w:rsidP="0034184F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  <w:r w:rsidRPr="0034184F">
        <w:rPr>
          <w:rFonts w:ascii="&amp;quot" w:hAnsi="&amp;quot"/>
          <w:b/>
          <w:color w:val="7B868F"/>
          <w:sz w:val="21"/>
          <w:szCs w:val="21"/>
          <w:lang w:eastAsia="tr-TR"/>
        </w:rPr>
        <w:t>Yerleşim Yeri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: </w:t>
      </w:r>
      <w:r w:rsidRPr="0034184F">
        <w:rPr>
          <w:rFonts w:ascii="&amp;quot" w:hAnsi="&amp;quot"/>
          <w:color w:val="7B868F"/>
          <w:sz w:val="21"/>
          <w:szCs w:val="21"/>
          <w:lang w:eastAsia="tr-TR"/>
        </w:rPr>
        <w:t xml:space="preserve">Seyrantepe Mahallesi 8015. Sokak Dış Kapı No:62/1 </w:t>
      </w:r>
      <w:proofErr w:type="spellStart"/>
      <w:r w:rsidRPr="0034184F">
        <w:rPr>
          <w:rFonts w:ascii="&amp;quot" w:hAnsi="&amp;quot"/>
          <w:color w:val="7B868F"/>
          <w:sz w:val="21"/>
          <w:szCs w:val="21"/>
          <w:lang w:eastAsia="tr-TR"/>
        </w:rPr>
        <w:t>Karaköprü</w:t>
      </w:r>
      <w:proofErr w:type="spellEnd"/>
      <w:r w:rsidRPr="0034184F">
        <w:rPr>
          <w:rFonts w:ascii="&amp;quot" w:hAnsi="&amp;quot"/>
          <w:color w:val="7B868F"/>
          <w:sz w:val="21"/>
          <w:szCs w:val="21"/>
          <w:lang w:eastAsia="tr-TR"/>
        </w:rPr>
        <w:t>/Şanlıurfa</w:t>
      </w:r>
    </w:p>
    <w:p w:rsidR="0034184F" w:rsidRDefault="0034184F" w:rsidP="0034184F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</w:p>
    <w:p w:rsidR="0034184F" w:rsidRPr="0034184F" w:rsidRDefault="0034184F" w:rsidP="0034184F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  <w:r w:rsidRPr="0034184F">
        <w:rPr>
          <w:rFonts w:ascii="&amp;quot" w:hAnsi="&amp;quot"/>
          <w:b/>
          <w:color w:val="7B868F"/>
          <w:sz w:val="21"/>
          <w:szCs w:val="21"/>
          <w:lang w:eastAsia="tr-TR"/>
        </w:rPr>
        <w:t>İl/İlçe Merkezine Uzaklık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: </w:t>
      </w:r>
      <w:r w:rsidRPr="0034184F">
        <w:rPr>
          <w:rFonts w:ascii="&amp;quot" w:hAnsi="&amp;quot"/>
          <w:color w:val="7B868F"/>
          <w:sz w:val="21"/>
          <w:szCs w:val="21"/>
          <w:lang w:eastAsia="tr-TR"/>
        </w:rPr>
        <w:t>Okulumuz şehir merkezindedir.</w:t>
      </w:r>
    </w:p>
    <w:p w:rsidR="0034184F" w:rsidRDefault="0034184F" w:rsidP="0034184F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</w:p>
    <w:p w:rsidR="0034184F" w:rsidRPr="0034184F" w:rsidRDefault="0034184F" w:rsidP="0034184F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  <w:r w:rsidRPr="0034184F">
        <w:rPr>
          <w:rFonts w:ascii="&amp;quot" w:hAnsi="&amp;quot"/>
          <w:b/>
          <w:color w:val="7B868F"/>
          <w:sz w:val="21"/>
          <w:szCs w:val="21"/>
          <w:lang w:eastAsia="tr-TR"/>
        </w:rPr>
        <w:t>Kontenjan Bilgileri: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 </w:t>
      </w:r>
      <w:r w:rsidRPr="0034184F">
        <w:rPr>
          <w:rFonts w:ascii="&amp;quot" w:hAnsi="&amp;quot"/>
          <w:color w:val="7B868F"/>
          <w:sz w:val="21"/>
          <w:szCs w:val="21"/>
          <w:lang w:eastAsia="tr-TR"/>
        </w:rPr>
        <w:t>AMP 9. sınıf 310, ATP 9. sınıf 30</w:t>
      </w:r>
    </w:p>
    <w:p w:rsidR="0034184F" w:rsidRDefault="0034184F" w:rsidP="0034184F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</w:p>
    <w:p w:rsidR="0034184F" w:rsidRPr="0034184F" w:rsidRDefault="0034184F" w:rsidP="0034184F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  <w:r w:rsidRPr="0034184F">
        <w:rPr>
          <w:rFonts w:ascii="&amp;quot" w:hAnsi="&amp;quot"/>
          <w:b/>
          <w:color w:val="7B868F"/>
          <w:sz w:val="21"/>
          <w:szCs w:val="21"/>
          <w:lang w:eastAsia="tr-TR"/>
        </w:rPr>
        <w:t xml:space="preserve">Taban-Tavan Puan </w:t>
      </w:r>
      <w:proofErr w:type="gramStart"/>
      <w:r w:rsidRPr="0034184F">
        <w:rPr>
          <w:rFonts w:ascii="&amp;quot" w:hAnsi="&amp;quot"/>
          <w:b/>
          <w:color w:val="7B868F"/>
          <w:sz w:val="21"/>
          <w:szCs w:val="21"/>
          <w:lang w:eastAsia="tr-TR"/>
        </w:rPr>
        <w:t>Bilgileri</w:t>
      </w:r>
      <w:r w:rsidRPr="0034184F">
        <w:rPr>
          <w:rFonts w:ascii="&amp;quot" w:hAnsi="&amp;quot"/>
          <w:color w:val="7B868F"/>
          <w:sz w:val="21"/>
          <w:szCs w:val="21"/>
          <w:lang w:eastAsia="tr-TR"/>
        </w:rPr>
        <w:t xml:space="preserve"> 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: </w:t>
      </w:r>
      <w:r w:rsidRPr="0034184F">
        <w:rPr>
          <w:rFonts w:ascii="&amp;quot" w:hAnsi="&amp;quot"/>
          <w:color w:val="7B868F"/>
          <w:sz w:val="21"/>
          <w:szCs w:val="21"/>
          <w:lang w:eastAsia="tr-TR"/>
        </w:rPr>
        <w:t>2019</w:t>
      </w:r>
      <w:proofErr w:type="gramEnd"/>
      <w:r w:rsidRPr="0034184F">
        <w:rPr>
          <w:rFonts w:ascii="&amp;quot" w:hAnsi="&amp;quot"/>
          <w:color w:val="7B868F"/>
          <w:sz w:val="21"/>
          <w:szCs w:val="21"/>
          <w:lang w:eastAsia="tr-TR"/>
        </w:rPr>
        <w:t>-2020 için AMP için Sınavsız ATP-299 Puan (İlk yerleştirmeye göre)</w:t>
      </w:r>
    </w:p>
    <w:p w:rsidR="0034184F" w:rsidRDefault="0034184F" w:rsidP="0034184F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</w:p>
    <w:p w:rsidR="0034184F" w:rsidRPr="0034184F" w:rsidRDefault="0034184F" w:rsidP="0034184F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  <w:r w:rsidRPr="0034184F">
        <w:rPr>
          <w:rFonts w:ascii="&amp;quot" w:hAnsi="&amp;quot"/>
          <w:b/>
          <w:color w:val="7B868F"/>
          <w:sz w:val="21"/>
          <w:szCs w:val="21"/>
          <w:lang w:eastAsia="tr-TR"/>
        </w:rPr>
        <w:t>Sportif Etkinlikler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: </w:t>
      </w:r>
      <w:r w:rsidRPr="0034184F">
        <w:rPr>
          <w:rFonts w:ascii="&amp;quot" w:hAnsi="&amp;quot"/>
          <w:color w:val="7B868F"/>
          <w:sz w:val="21"/>
          <w:szCs w:val="21"/>
          <w:lang w:eastAsia="tr-TR"/>
        </w:rPr>
        <w:t>OKULUMUZDA; VOLEYBOL,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 </w:t>
      </w:r>
      <w:r w:rsidRPr="0034184F">
        <w:rPr>
          <w:rFonts w:ascii="&amp;quot" w:hAnsi="&amp;quot"/>
          <w:color w:val="7B868F"/>
          <w:sz w:val="21"/>
          <w:szCs w:val="21"/>
          <w:lang w:eastAsia="tr-TR"/>
        </w:rPr>
        <w:t xml:space="preserve">BADMİNTON, </w:t>
      </w:r>
      <w:proofErr w:type="gramStart"/>
      <w:r w:rsidRPr="0034184F">
        <w:rPr>
          <w:rFonts w:ascii="&amp;quot" w:hAnsi="&amp;quot"/>
          <w:color w:val="7B868F"/>
          <w:sz w:val="21"/>
          <w:szCs w:val="21"/>
          <w:lang w:eastAsia="tr-TR"/>
        </w:rPr>
        <w:t>BASKETBOL,SANTRANÇ</w:t>
      </w:r>
      <w:proofErr w:type="gramEnd"/>
      <w:r w:rsidRPr="0034184F">
        <w:rPr>
          <w:rFonts w:ascii="&amp;quot" w:hAnsi="&amp;quot"/>
          <w:color w:val="7B868F"/>
          <w:sz w:val="21"/>
          <w:szCs w:val="21"/>
          <w:lang w:eastAsia="tr-TR"/>
        </w:rPr>
        <w:t xml:space="preserve"> VE FOLKLOR KURSLARI VERİLMEKTEDİR.</w:t>
      </w:r>
    </w:p>
    <w:p w:rsidR="0034184F" w:rsidRDefault="0034184F" w:rsidP="0034184F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</w:p>
    <w:p w:rsidR="0034184F" w:rsidRPr="0034184F" w:rsidRDefault="0034184F" w:rsidP="0034184F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  <w:r w:rsidRPr="0034184F">
        <w:rPr>
          <w:rFonts w:ascii="&amp;quot" w:hAnsi="&amp;quot"/>
          <w:b/>
          <w:color w:val="7B868F"/>
          <w:sz w:val="21"/>
          <w:szCs w:val="21"/>
          <w:lang w:eastAsia="tr-TR"/>
        </w:rPr>
        <w:t>Bilimsel Etkinlikler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: </w:t>
      </w:r>
      <w:proofErr w:type="spellStart"/>
      <w:r w:rsidRPr="0034184F">
        <w:rPr>
          <w:rFonts w:ascii="&amp;quot" w:hAnsi="&amp;quot"/>
          <w:color w:val="7B868F"/>
          <w:sz w:val="21"/>
          <w:szCs w:val="21"/>
          <w:lang w:eastAsia="tr-TR"/>
        </w:rPr>
        <w:t>Tubitak</w:t>
      </w:r>
      <w:proofErr w:type="spellEnd"/>
      <w:r w:rsidRPr="0034184F">
        <w:rPr>
          <w:rFonts w:ascii="&amp;quot" w:hAnsi="&amp;quot"/>
          <w:color w:val="7B868F"/>
          <w:sz w:val="21"/>
          <w:szCs w:val="21"/>
          <w:lang w:eastAsia="tr-TR"/>
        </w:rPr>
        <w:t xml:space="preserve"> Bilim Fuarına ve </w:t>
      </w:r>
      <w:proofErr w:type="spellStart"/>
      <w:r w:rsidRPr="0034184F">
        <w:rPr>
          <w:rFonts w:ascii="&amp;quot" w:hAnsi="&amp;quot"/>
          <w:color w:val="7B868F"/>
          <w:sz w:val="21"/>
          <w:szCs w:val="21"/>
          <w:lang w:eastAsia="tr-TR"/>
        </w:rPr>
        <w:t>Metef</w:t>
      </w:r>
      <w:proofErr w:type="spellEnd"/>
      <w:r w:rsidRPr="0034184F">
        <w:rPr>
          <w:rFonts w:ascii="&amp;quot" w:hAnsi="&amp;quot"/>
          <w:color w:val="7B868F"/>
          <w:sz w:val="21"/>
          <w:szCs w:val="21"/>
          <w:lang w:eastAsia="tr-TR"/>
        </w:rPr>
        <w:t xml:space="preserve"> F</w:t>
      </w:r>
      <w:r>
        <w:rPr>
          <w:rFonts w:ascii="&amp;quot" w:hAnsi="&amp;quot"/>
          <w:color w:val="7B868F"/>
          <w:sz w:val="21"/>
          <w:szCs w:val="21"/>
          <w:lang w:eastAsia="tr-TR"/>
        </w:rPr>
        <w:t>uarlarına Her yıl katılmaktadır.</w:t>
      </w:r>
    </w:p>
    <w:p w:rsidR="0034184F" w:rsidRDefault="0034184F" w:rsidP="0034184F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</w:p>
    <w:p w:rsidR="0034184F" w:rsidRPr="0034184F" w:rsidRDefault="0034184F" w:rsidP="0034184F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  <w:r w:rsidRPr="0034184F">
        <w:rPr>
          <w:rFonts w:ascii="&amp;quot" w:hAnsi="&amp;quot"/>
          <w:b/>
          <w:color w:val="7B868F"/>
          <w:sz w:val="21"/>
          <w:szCs w:val="21"/>
          <w:lang w:eastAsia="tr-TR"/>
        </w:rPr>
        <w:t>Proje Çalışmaları: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 </w:t>
      </w:r>
      <w:r w:rsidRPr="0034184F">
        <w:rPr>
          <w:rFonts w:ascii="&amp;quot" w:hAnsi="&amp;quot"/>
          <w:color w:val="7B868F"/>
          <w:sz w:val="21"/>
          <w:szCs w:val="21"/>
          <w:lang w:eastAsia="tr-TR"/>
        </w:rPr>
        <w:t>Ulusal ve uluslararası projelere katılmaktayız.</w:t>
      </w:r>
    </w:p>
    <w:p w:rsidR="0034184F" w:rsidRDefault="0034184F" w:rsidP="0034184F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</w:p>
    <w:p w:rsidR="0034184F" w:rsidRPr="0034184F" w:rsidRDefault="0034184F" w:rsidP="0034184F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  <w:r w:rsidRPr="0034184F">
        <w:rPr>
          <w:rFonts w:ascii="&amp;quot" w:hAnsi="&amp;quot"/>
          <w:b/>
          <w:color w:val="7B868F"/>
          <w:sz w:val="21"/>
          <w:szCs w:val="21"/>
          <w:lang w:eastAsia="tr-TR"/>
        </w:rPr>
        <w:t>Yurtdışı Proje Faaliyetleri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: </w:t>
      </w:r>
      <w:r w:rsidRPr="0034184F">
        <w:rPr>
          <w:rFonts w:ascii="&amp;quot" w:hAnsi="&amp;quot"/>
          <w:color w:val="7B868F"/>
          <w:sz w:val="21"/>
          <w:szCs w:val="21"/>
          <w:lang w:eastAsia="tr-TR"/>
        </w:rPr>
        <w:t>Okulumuz her yıl yaptığı projelerle Yurt Dışına Öğrenci Göndermektedir.</w:t>
      </w:r>
    </w:p>
    <w:p w:rsidR="0034184F" w:rsidRDefault="0034184F" w:rsidP="0034184F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</w:p>
    <w:p w:rsidR="0034184F" w:rsidRPr="0034184F" w:rsidRDefault="0034184F" w:rsidP="0034184F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  <w:r w:rsidRPr="0034184F">
        <w:rPr>
          <w:rFonts w:ascii="&amp;quot" w:hAnsi="&amp;quot"/>
          <w:b/>
          <w:color w:val="7B868F"/>
          <w:sz w:val="21"/>
          <w:szCs w:val="21"/>
          <w:lang w:eastAsia="tr-TR"/>
        </w:rPr>
        <w:t>Diğer Hususlar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: </w:t>
      </w:r>
      <w:r w:rsidRPr="0034184F">
        <w:rPr>
          <w:rFonts w:ascii="&amp;quot" w:hAnsi="&amp;quot"/>
          <w:color w:val="7B868F"/>
          <w:sz w:val="21"/>
          <w:szCs w:val="21"/>
          <w:lang w:eastAsia="tr-TR"/>
        </w:rPr>
        <w:t>Okulumuz ATP programı, 2018-19 eğitim-öğretim yılında nitelikli okul kapsamına alınmış olup puanla öğrenci alınacaktır...</w:t>
      </w:r>
    </w:p>
    <w:p w:rsidR="0034184F" w:rsidRDefault="0034184F">
      <w:pPr>
        <w:pStyle w:val="GvdeMetni"/>
        <w:spacing w:before="0"/>
        <w:ind w:left="2282"/>
        <w:rPr>
          <w:sz w:val="20"/>
        </w:rPr>
      </w:pPr>
    </w:p>
    <w:sectPr w:rsidR="0034184F">
      <w:type w:val="continuous"/>
      <w:pgSz w:w="11910" w:h="16840"/>
      <w:pgMar w:top="80" w:right="320" w:bottom="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53BC2"/>
    <w:rsid w:val="0034184F"/>
    <w:rsid w:val="00453BC2"/>
    <w:rsid w:val="00E4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63"/>
      <w:ind w:left="1904" w:right="1587"/>
      <w:jc w:val="center"/>
      <w:outlineLvl w:val="0"/>
    </w:pPr>
    <w:rPr>
      <w:b/>
      <w:bCs/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75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9312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59153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6556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598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7096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6187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8675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2631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2067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7682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94778375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7292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26357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6007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669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21461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7812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8285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0843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2523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520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8126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6662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21378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153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20984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4745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3071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peml.meb.k12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Kullanıcısı</cp:lastModifiedBy>
  <cp:revision>2</cp:revision>
  <dcterms:created xsi:type="dcterms:W3CDTF">2020-02-12T06:04:00Z</dcterms:created>
  <dcterms:modified xsi:type="dcterms:W3CDTF">2020-02-22T14:40:00Z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2020-02-12T00:00:00Z</vt:filetime>
  </property>
</Properties>
</file>